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49D" w:rsidRPr="00D506CB" w:rsidRDefault="00501A2C" w:rsidP="00ED459B">
      <w:pPr>
        <w:pStyle w:val="Sous-titre"/>
        <w:rPr>
          <w:lang w:val="en-GB"/>
        </w:rPr>
      </w:pPr>
      <w:r w:rsidRPr="00D506CB">
        <w:rPr>
          <w:lang w:val="en-GB"/>
        </w:rPr>
        <w:t xml:space="preserve">Should </w:t>
      </w:r>
      <w:r w:rsidR="00F2749D" w:rsidRPr="00D506CB">
        <w:rPr>
          <w:lang w:val="en-GB"/>
        </w:rPr>
        <w:t xml:space="preserve">the world </w:t>
      </w:r>
      <w:r w:rsidRPr="00D506CB">
        <w:rPr>
          <w:lang w:val="en-GB"/>
        </w:rPr>
        <w:t>go Dutch</w:t>
      </w:r>
      <w:r w:rsidR="00F2749D" w:rsidRPr="00D506CB">
        <w:rPr>
          <w:lang w:val="en-GB"/>
        </w:rPr>
        <w:t xml:space="preserve"> in flood risk management</w:t>
      </w:r>
      <w:r w:rsidRPr="00D506CB">
        <w:rPr>
          <w:lang w:val="en-GB"/>
        </w:rPr>
        <w:t xml:space="preserve">? </w:t>
      </w:r>
    </w:p>
    <w:p w:rsidR="00887A8C" w:rsidRPr="00D506CB" w:rsidRDefault="00C46DF0" w:rsidP="00ED459B">
      <w:pPr>
        <w:pStyle w:val="Sous-titre"/>
        <w:rPr>
          <w:lang w:val="en-GB"/>
        </w:rPr>
      </w:pPr>
      <w:r w:rsidRPr="00D506CB">
        <w:rPr>
          <w:lang w:val="en-GB"/>
        </w:rPr>
        <w:t>Lessons from c</w:t>
      </w:r>
      <w:r w:rsidR="00501A2C" w:rsidRPr="00D506CB">
        <w:rPr>
          <w:lang w:val="en-GB"/>
        </w:rPr>
        <w:t xml:space="preserve">omparing </w:t>
      </w:r>
      <w:r w:rsidR="00ED459B" w:rsidRPr="00D506CB">
        <w:rPr>
          <w:lang w:val="en-GB"/>
        </w:rPr>
        <w:t>strategies: paradigms, politics and practices</w:t>
      </w:r>
      <w:r w:rsidR="003A05B5" w:rsidRPr="00D506CB">
        <w:rPr>
          <w:lang w:val="en-GB"/>
        </w:rPr>
        <w:t xml:space="preserve"> </w:t>
      </w:r>
    </w:p>
    <w:p w:rsidR="00F2749D" w:rsidRPr="00D506CB" w:rsidRDefault="00F2749D" w:rsidP="00ED459B">
      <w:pPr>
        <w:pStyle w:val="Sous-titre"/>
        <w:rPr>
          <w:lang w:val="en-GB"/>
        </w:rPr>
      </w:pPr>
    </w:p>
    <w:p w:rsidR="00F2749D" w:rsidRPr="00D506CB" w:rsidRDefault="00F2749D" w:rsidP="00ED459B">
      <w:pPr>
        <w:pStyle w:val="Sous-titre"/>
        <w:rPr>
          <w:lang w:val="en-GB"/>
        </w:rPr>
      </w:pPr>
      <w:r w:rsidRPr="00D506CB">
        <w:rPr>
          <w:lang w:val="en-GB"/>
        </w:rPr>
        <w:t>Anna Wesselink</w:t>
      </w:r>
    </w:p>
    <w:p w:rsidR="00F2749D" w:rsidRPr="00D506CB" w:rsidRDefault="00F2749D" w:rsidP="00ED459B">
      <w:pPr>
        <w:pStyle w:val="Sous-titre"/>
        <w:rPr>
          <w:lang w:val="en-GB"/>
        </w:rPr>
      </w:pPr>
      <w:r w:rsidRPr="00D506CB">
        <w:rPr>
          <w:lang w:val="en-GB"/>
        </w:rPr>
        <w:t>UN-IHE</w:t>
      </w:r>
      <w:bookmarkStart w:id="0" w:name="_GoBack"/>
      <w:bookmarkEnd w:id="0"/>
      <w:r w:rsidRPr="00D506CB">
        <w:rPr>
          <w:lang w:val="en-GB"/>
        </w:rPr>
        <w:t xml:space="preserve"> Delft, The Netherlands</w:t>
      </w:r>
    </w:p>
    <w:p w:rsidR="00933A0B" w:rsidRPr="00D506CB" w:rsidRDefault="00933A0B" w:rsidP="00ED459B">
      <w:pPr>
        <w:pStyle w:val="Sous-titre"/>
        <w:rPr>
          <w:lang w:val="en-GB"/>
        </w:rPr>
      </w:pPr>
    </w:p>
    <w:p w:rsidR="00933A0B" w:rsidRPr="00D506CB" w:rsidRDefault="00933A0B" w:rsidP="00933A0B">
      <w:pPr>
        <w:rPr>
          <w:b/>
          <w:lang w:val="en-GB"/>
        </w:rPr>
      </w:pPr>
      <w:r w:rsidRPr="00D506CB">
        <w:rPr>
          <w:b/>
          <w:lang w:val="en-GB"/>
        </w:rPr>
        <w:t>Abstract</w:t>
      </w:r>
    </w:p>
    <w:p w:rsidR="009C3761" w:rsidRPr="00D506CB" w:rsidRDefault="0055297D" w:rsidP="00933A0B">
      <w:pPr>
        <w:rPr>
          <w:lang w:val="en-GB"/>
        </w:rPr>
      </w:pPr>
      <w:r w:rsidRPr="00D506CB">
        <w:rPr>
          <w:lang w:val="en-GB"/>
        </w:rPr>
        <w:t xml:space="preserve">Flood-risk management (FRM) is shaped by context: a society's cultural background; physical possibilities and constraints; and the historical development of that society's economy, political system, education, etc. These provide different drivers for change, in interaction with global developments. </w:t>
      </w:r>
      <w:r w:rsidR="00AA19EC" w:rsidRPr="00D506CB">
        <w:rPr>
          <w:lang w:val="en-GB"/>
        </w:rPr>
        <w:t xml:space="preserve">FRM is always a </w:t>
      </w:r>
      <w:r w:rsidR="008E11DF" w:rsidRPr="00D506CB">
        <w:rPr>
          <w:lang w:val="en-GB"/>
        </w:rPr>
        <w:t xml:space="preserve">(changing) </w:t>
      </w:r>
      <w:r w:rsidR="00AA19EC" w:rsidRPr="00D506CB">
        <w:rPr>
          <w:lang w:val="en-GB"/>
        </w:rPr>
        <w:t xml:space="preserve">combination of </w:t>
      </w:r>
      <w:r w:rsidRPr="00D506CB">
        <w:rPr>
          <w:lang w:val="en-GB"/>
        </w:rPr>
        <w:t xml:space="preserve">'hard' engineering, such as dikes, </w:t>
      </w:r>
      <w:r w:rsidR="00AA19EC" w:rsidRPr="00D506CB">
        <w:rPr>
          <w:lang w:val="en-GB"/>
        </w:rPr>
        <w:t xml:space="preserve">and </w:t>
      </w:r>
      <w:r w:rsidRPr="00D506CB">
        <w:rPr>
          <w:lang w:val="en-GB"/>
        </w:rPr>
        <w:t>non-structural 'soft' measures, such as planning restrictions or early warning systems</w:t>
      </w:r>
      <w:r w:rsidR="00AA19EC" w:rsidRPr="00D506CB">
        <w:rPr>
          <w:lang w:val="en-GB"/>
        </w:rPr>
        <w:t>.</w:t>
      </w:r>
      <w:r w:rsidRPr="00D506CB">
        <w:rPr>
          <w:lang w:val="en-GB"/>
        </w:rPr>
        <w:t xml:space="preserve"> </w:t>
      </w:r>
      <w:r w:rsidR="00AA19EC" w:rsidRPr="00D506CB">
        <w:rPr>
          <w:lang w:val="en-GB"/>
        </w:rPr>
        <w:t>T</w:t>
      </w:r>
      <w:r w:rsidRPr="00D506CB">
        <w:rPr>
          <w:lang w:val="en-GB"/>
        </w:rPr>
        <w:t xml:space="preserve">he application of 'hard' FRM technology to deltas </w:t>
      </w:r>
      <w:r w:rsidR="004501B0" w:rsidRPr="00D506CB">
        <w:rPr>
          <w:lang w:val="en-GB"/>
        </w:rPr>
        <w:t xml:space="preserve">can </w:t>
      </w:r>
      <w:r w:rsidR="00AA19EC" w:rsidRPr="00D506CB">
        <w:rPr>
          <w:lang w:val="en-GB"/>
        </w:rPr>
        <w:t xml:space="preserve">lead to </w:t>
      </w:r>
      <w:r w:rsidRPr="00D506CB">
        <w:rPr>
          <w:lang w:val="en-GB"/>
        </w:rPr>
        <w:t>a technological ‘lock-in’ in which fewer and fewer 'soft' FRM alternatives are feasible due to increased flood risks</w:t>
      </w:r>
      <w:r w:rsidR="004501B0" w:rsidRPr="00D506CB">
        <w:rPr>
          <w:lang w:val="en-GB"/>
        </w:rPr>
        <w:t xml:space="preserve">, </w:t>
      </w:r>
      <w:r w:rsidR="00AA19EC" w:rsidRPr="00D506CB">
        <w:rPr>
          <w:lang w:val="en-GB"/>
        </w:rPr>
        <w:t>with NL as paradigmatic case</w:t>
      </w:r>
      <w:r w:rsidRPr="00D506CB">
        <w:rPr>
          <w:lang w:val="en-GB"/>
        </w:rPr>
        <w:t>.</w:t>
      </w:r>
      <w:r w:rsidR="00AA19EC" w:rsidRPr="00D506CB">
        <w:rPr>
          <w:lang w:val="en-GB"/>
        </w:rPr>
        <w:t xml:space="preserve"> Nevertheless, Dutch FRM expertise and the </w:t>
      </w:r>
      <w:r w:rsidR="004501B0" w:rsidRPr="00D506CB">
        <w:rPr>
          <w:lang w:val="en-GB"/>
        </w:rPr>
        <w:t xml:space="preserve">related </w:t>
      </w:r>
      <w:r w:rsidR="00AA19EC" w:rsidRPr="00D506CB">
        <w:rPr>
          <w:lang w:val="en-GB"/>
        </w:rPr>
        <w:t xml:space="preserve">paradigm </w:t>
      </w:r>
      <w:r w:rsidR="004501B0" w:rsidRPr="00D506CB">
        <w:rPr>
          <w:lang w:val="en-GB"/>
        </w:rPr>
        <w:t xml:space="preserve">are </w:t>
      </w:r>
      <w:r w:rsidR="00AA19EC" w:rsidRPr="00D506CB">
        <w:rPr>
          <w:lang w:val="en-GB"/>
        </w:rPr>
        <w:t>highly rate</w:t>
      </w:r>
      <w:r w:rsidR="004501B0" w:rsidRPr="00D506CB">
        <w:rPr>
          <w:lang w:val="en-GB"/>
        </w:rPr>
        <w:t>d</w:t>
      </w:r>
      <w:r w:rsidR="00AA19EC" w:rsidRPr="00D506CB">
        <w:rPr>
          <w:lang w:val="en-GB"/>
        </w:rPr>
        <w:t xml:space="preserve"> internationally and exported across the world</w:t>
      </w:r>
      <w:r w:rsidR="004501B0" w:rsidRPr="00D506CB">
        <w:rPr>
          <w:lang w:val="en-GB"/>
        </w:rPr>
        <w:t>, while they may sit uncomfortably in ‘foreign’ FRM contexts</w:t>
      </w:r>
      <w:r w:rsidR="00501A2C" w:rsidRPr="00D506CB">
        <w:rPr>
          <w:lang w:val="en-GB"/>
        </w:rPr>
        <w:t xml:space="preserve">. </w:t>
      </w:r>
      <w:r w:rsidR="00C46DF0" w:rsidRPr="00D506CB">
        <w:rPr>
          <w:lang w:val="en-GB"/>
        </w:rPr>
        <w:t>I</w:t>
      </w:r>
      <w:r w:rsidR="007764C5" w:rsidRPr="00D506CB">
        <w:rPr>
          <w:lang w:val="en-GB"/>
        </w:rPr>
        <w:t>n this light</w:t>
      </w:r>
      <w:r w:rsidR="00C46DF0" w:rsidRPr="00D506CB">
        <w:rPr>
          <w:lang w:val="en-GB"/>
        </w:rPr>
        <w:t xml:space="preserve"> </w:t>
      </w:r>
      <w:r w:rsidR="007764C5" w:rsidRPr="00D506CB">
        <w:rPr>
          <w:lang w:val="en-GB"/>
        </w:rPr>
        <w:t xml:space="preserve">I </w:t>
      </w:r>
      <w:r w:rsidR="00C46DF0" w:rsidRPr="00D506CB">
        <w:rPr>
          <w:lang w:val="en-GB"/>
        </w:rPr>
        <w:t xml:space="preserve">will discuss </w:t>
      </w:r>
      <w:r w:rsidR="007764C5" w:rsidRPr="00D506CB">
        <w:rPr>
          <w:lang w:val="en-GB"/>
        </w:rPr>
        <w:t xml:space="preserve">the (im)possibilities of </w:t>
      </w:r>
      <w:r w:rsidR="00C46DF0" w:rsidRPr="00D506CB">
        <w:rPr>
          <w:lang w:val="en-GB"/>
        </w:rPr>
        <w:t>t</w:t>
      </w:r>
      <w:r w:rsidR="00501A2C" w:rsidRPr="00D506CB">
        <w:rPr>
          <w:lang w:val="en-GB"/>
        </w:rPr>
        <w:t>he recurrent propositions for ‘going Dutch’</w:t>
      </w:r>
      <w:r w:rsidR="00C46DF0" w:rsidRPr="00D506CB">
        <w:rPr>
          <w:lang w:val="en-GB"/>
        </w:rPr>
        <w:t xml:space="preserve"> in </w:t>
      </w:r>
      <w:r w:rsidR="00F2749D" w:rsidRPr="00D506CB">
        <w:rPr>
          <w:lang w:val="en-GB"/>
        </w:rPr>
        <w:t xml:space="preserve">the </w:t>
      </w:r>
      <w:r w:rsidR="00C46DF0" w:rsidRPr="00D506CB">
        <w:rPr>
          <w:lang w:val="en-GB"/>
        </w:rPr>
        <w:t>UK</w:t>
      </w:r>
      <w:r w:rsidR="00F2749D" w:rsidRPr="00D506CB">
        <w:rPr>
          <w:lang w:val="en-GB"/>
        </w:rPr>
        <w:t xml:space="preserve"> and elsewhere</w:t>
      </w:r>
      <w:r w:rsidR="00C46DF0" w:rsidRPr="00D506CB">
        <w:rPr>
          <w:lang w:val="en-GB"/>
        </w:rPr>
        <w:t xml:space="preserve">, </w:t>
      </w:r>
      <w:r w:rsidR="007764C5" w:rsidRPr="00D506CB">
        <w:rPr>
          <w:lang w:val="en-GB"/>
        </w:rPr>
        <w:t xml:space="preserve">voiced </w:t>
      </w:r>
      <w:r w:rsidR="00C46DF0" w:rsidRPr="00D506CB">
        <w:rPr>
          <w:lang w:val="en-GB"/>
        </w:rPr>
        <w:t>especially during and after a flood events.</w:t>
      </w:r>
      <w:r w:rsidR="009C3761" w:rsidRPr="00D506CB">
        <w:rPr>
          <w:lang w:val="en-GB"/>
        </w:rPr>
        <w:t xml:space="preserve"> </w:t>
      </w:r>
    </w:p>
    <w:p w:rsidR="00B6709F" w:rsidRPr="00D506CB" w:rsidRDefault="00B6709F" w:rsidP="00933A0B">
      <w:pPr>
        <w:rPr>
          <w:lang w:val="en-GB"/>
        </w:rPr>
      </w:pPr>
      <w:r w:rsidRPr="00D506CB">
        <w:rPr>
          <w:lang w:val="en-GB"/>
        </w:rPr>
        <w:t>C</w:t>
      </w:r>
      <w:r w:rsidR="009C3761" w:rsidRPr="00D506CB">
        <w:rPr>
          <w:lang w:val="en-GB"/>
        </w:rPr>
        <w:t>urrent top-down approaches to delta management, including existing national strategies, bear a great risk of driving trajectories towards the unsustainable lock-ins already experienced in European deltas. I</w:t>
      </w:r>
      <w:r w:rsidR="007E5B48" w:rsidRPr="00D506CB">
        <w:rPr>
          <w:lang w:val="en-GB"/>
        </w:rPr>
        <w:t xml:space="preserve">n the </w:t>
      </w:r>
      <w:r w:rsidR="009C3761" w:rsidRPr="00D506CB">
        <w:rPr>
          <w:lang w:val="en-GB"/>
        </w:rPr>
        <w:t>explor</w:t>
      </w:r>
      <w:r w:rsidR="007E5B48" w:rsidRPr="00D506CB">
        <w:rPr>
          <w:lang w:val="en-GB"/>
        </w:rPr>
        <w:t xml:space="preserve">ation of </w:t>
      </w:r>
      <w:r w:rsidR="009C3761" w:rsidRPr="00D506CB">
        <w:rPr>
          <w:lang w:val="en-GB"/>
        </w:rPr>
        <w:t>pathways and obstacles for change towards sustainable delta living, including the different meanings of sustainability for different actors both at community and delta level</w:t>
      </w:r>
      <w:r w:rsidR="007E5B48" w:rsidRPr="00D506CB">
        <w:rPr>
          <w:lang w:val="en-GB"/>
        </w:rPr>
        <w:t xml:space="preserve">, </w:t>
      </w:r>
      <w:r w:rsidR="009C3761" w:rsidRPr="00D506CB">
        <w:rPr>
          <w:lang w:val="en-GB"/>
        </w:rPr>
        <w:t>complexity theory should have traction – but only if fundamental uncertainties are embraced rather than modelled or designed away.</w:t>
      </w:r>
      <w:r w:rsidR="007E5B48" w:rsidRPr="00D506CB">
        <w:rPr>
          <w:lang w:val="en-GB"/>
        </w:rPr>
        <w:t xml:space="preserve"> </w:t>
      </w:r>
      <w:r w:rsidR="00501A2C" w:rsidRPr="00D506CB">
        <w:rPr>
          <w:lang w:val="en-GB"/>
        </w:rPr>
        <w:t xml:space="preserve"> </w:t>
      </w:r>
    </w:p>
    <w:p w:rsidR="00B6709F" w:rsidRPr="00D506CB" w:rsidRDefault="00B6709F" w:rsidP="00933A0B">
      <w:pPr>
        <w:rPr>
          <w:lang w:val="en-GB"/>
        </w:rPr>
      </w:pPr>
    </w:p>
    <w:p w:rsidR="00B6709F" w:rsidRPr="00D506CB" w:rsidRDefault="00B6709F" w:rsidP="00B6709F">
      <w:pPr>
        <w:rPr>
          <w:b/>
          <w:lang w:val="en-GB"/>
        </w:rPr>
      </w:pPr>
      <w:r w:rsidRPr="00D506CB">
        <w:rPr>
          <w:b/>
          <w:lang w:val="en-GB"/>
        </w:rPr>
        <w:t>Biography</w:t>
      </w:r>
    </w:p>
    <w:p w:rsidR="00B6709F" w:rsidRPr="00D506CB" w:rsidRDefault="00B6709F" w:rsidP="00B6709F">
      <w:pPr>
        <w:rPr>
          <w:lang w:val="en-GB"/>
        </w:rPr>
      </w:pPr>
      <w:r w:rsidRPr="00D506CB">
        <w:rPr>
          <w:lang w:val="en-GB"/>
        </w:rPr>
        <w:t xml:space="preserve">Dr. Anna Wesselink was educated at Wageningen University in Tropical Land and Water Management. She gained extensive experience as hydrologist in UK and Africa. In her subsequent PhD thesis she analysed the roles of water expertise in water resources management. Since her PhD she continued to research processes of scientific knowledge production and policy formulation and implementation in several research posts. She employs a critical, comparative interpretative policy analytical lens, focussing on the work done by those involved e.g. through the mobilisation of discourses and expertise. </w:t>
      </w:r>
    </w:p>
    <w:p w:rsidR="00B6709F" w:rsidRPr="00D506CB" w:rsidRDefault="00B6709F" w:rsidP="00B6709F">
      <w:pPr>
        <w:rPr>
          <w:lang w:val="en-GB"/>
        </w:rPr>
      </w:pPr>
    </w:p>
    <w:p w:rsidR="00AA19EC" w:rsidRPr="00D506CB" w:rsidRDefault="00B6709F" w:rsidP="00B6709F">
      <w:pPr>
        <w:rPr>
          <w:lang w:val="en-GB"/>
        </w:rPr>
      </w:pPr>
      <w:r w:rsidRPr="00D506CB">
        <w:rPr>
          <w:lang w:val="en-GB"/>
        </w:rPr>
        <w:t>Anna is currently based at UN-IHE Delft in the Water Governance chair group in the Department of Integrated Water Systems and Governance, where she is senior researcher and project coordinator of the project Hydro-social Deltas: Understanding flows of water and people in Bangladesh and the Netherlands. This project aims to understand how flood risks and socio-economic decisions mutually affect each other, resulting e.g. in migration and urbanisation. We compare such hydro-social processes in Bangladesh and the Netherlands, challenging received wisdom on climate migration and anti-poor urban planning practices</w:t>
      </w:r>
      <w:r w:rsidR="00501A2C" w:rsidRPr="00D506CB">
        <w:rPr>
          <w:lang w:val="en-GB"/>
        </w:rPr>
        <w:t xml:space="preserve"> </w:t>
      </w:r>
    </w:p>
    <w:p w:rsidR="00832F34" w:rsidRPr="00D506CB" w:rsidRDefault="00832F34" w:rsidP="00933A0B">
      <w:pPr>
        <w:rPr>
          <w:lang w:val="en-GB"/>
        </w:rPr>
      </w:pPr>
    </w:p>
    <w:p w:rsidR="00D506CB" w:rsidRDefault="00D506CB" w:rsidP="0055297D">
      <w:pPr>
        <w:rPr>
          <w:b/>
          <w:lang w:val="en-GB"/>
        </w:rPr>
      </w:pPr>
    </w:p>
    <w:p w:rsidR="0055297D" w:rsidRPr="00D506CB" w:rsidRDefault="0055297D" w:rsidP="0055297D">
      <w:pPr>
        <w:rPr>
          <w:b/>
          <w:lang w:val="en-GB"/>
        </w:rPr>
      </w:pPr>
      <w:r w:rsidRPr="00D506CB">
        <w:rPr>
          <w:b/>
          <w:lang w:val="en-GB"/>
        </w:rPr>
        <w:lastRenderedPageBreak/>
        <w:t>References</w:t>
      </w:r>
    </w:p>
    <w:p w:rsidR="0055297D" w:rsidRPr="00D506CB" w:rsidRDefault="0055297D" w:rsidP="0055297D">
      <w:pPr>
        <w:tabs>
          <w:tab w:val="left" w:pos="-720"/>
        </w:tabs>
        <w:suppressAutoHyphens/>
        <w:rPr>
          <w:bCs/>
          <w:spacing w:val="-3"/>
          <w:lang w:val="en-GB"/>
        </w:rPr>
      </w:pPr>
      <w:bookmarkStart w:id="1" w:name="OLE_LINK1"/>
      <w:r w:rsidRPr="00D506CB">
        <w:rPr>
          <w:bCs/>
          <w:spacing w:val="-3"/>
          <w:lang w:val="en-GB"/>
        </w:rPr>
        <w:t xml:space="preserve">Wesselink A, Warner J, Abu Syed S, Chan F, Duc Tran D, Haq H, Huthoff F, Le Thuy N, Pinter N, Van Staveren M, Wester P, Zegwaard A (2015) Trends in flood risk management in deltas around the world: are we going ‘soft’? </w:t>
      </w:r>
      <w:r w:rsidRPr="00D506CB">
        <w:rPr>
          <w:bCs/>
          <w:i/>
          <w:spacing w:val="-3"/>
          <w:lang w:val="en-GB"/>
        </w:rPr>
        <w:t>International Journal of Water Governance</w:t>
      </w:r>
      <w:r w:rsidRPr="00D506CB">
        <w:rPr>
          <w:bCs/>
          <w:spacing w:val="-3"/>
          <w:lang w:val="en-GB"/>
        </w:rPr>
        <w:t xml:space="preserve"> 4(3) 25-46</w:t>
      </w:r>
    </w:p>
    <w:p w:rsidR="0055297D" w:rsidRPr="00D506CB" w:rsidRDefault="0055297D" w:rsidP="0055297D">
      <w:pPr>
        <w:tabs>
          <w:tab w:val="left" w:pos="-720"/>
        </w:tabs>
        <w:suppressAutoHyphens/>
        <w:spacing w:after="180"/>
        <w:rPr>
          <w:spacing w:val="-3"/>
          <w:lang w:val="en-GB"/>
        </w:rPr>
      </w:pPr>
      <w:r w:rsidRPr="00D506CB">
        <w:rPr>
          <w:spacing w:val="-3"/>
          <w:lang w:val="en-GB"/>
        </w:rPr>
        <w:t xml:space="preserve">Wesselink A, Warner J, Kok M (2013) You gain some funding, you lose some freedom: the ironies of flood protection in Limburg (The Netherlands) </w:t>
      </w:r>
      <w:r w:rsidRPr="00D506CB">
        <w:rPr>
          <w:i/>
          <w:spacing w:val="-3"/>
          <w:lang w:val="en-GB"/>
        </w:rPr>
        <w:t>Environmental Science and Policy</w:t>
      </w:r>
      <w:r w:rsidRPr="00D506CB">
        <w:rPr>
          <w:spacing w:val="-3"/>
          <w:lang w:val="en-GB"/>
        </w:rPr>
        <w:t xml:space="preserve"> 30(1) 113-124</w:t>
      </w:r>
    </w:p>
    <w:bookmarkEnd w:id="1"/>
    <w:p w:rsidR="0055297D" w:rsidRPr="00D506CB" w:rsidRDefault="0055297D" w:rsidP="0055297D">
      <w:pPr>
        <w:spacing w:after="180"/>
        <w:rPr>
          <w:lang w:val="en-GB"/>
        </w:rPr>
      </w:pPr>
      <w:r w:rsidRPr="00D506CB">
        <w:rPr>
          <w:lang w:val="en-GB"/>
        </w:rPr>
        <w:t xml:space="preserve">Wesselink A, de Vriend H J, Barneveld H J, Krol M S and Bijker W E (2009) Hydrology and Hydraulics Expertise in Participatory Processes for Climate Change Adaptation in the Dutch Meuse </w:t>
      </w:r>
      <w:r w:rsidRPr="00D506CB">
        <w:rPr>
          <w:i/>
          <w:lang w:val="en-GB"/>
        </w:rPr>
        <w:t>Water Science and Technology 60 (3) 583-595</w:t>
      </w:r>
    </w:p>
    <w:p w:rsidR="0055297D" w:rsidRPr="00D506CB" w:rsidRDefault="0055297D" w:rsidP="0055297D">
      <w:pPr>
        <w:spacing w:after="180"/>
        <w:rPr>
          <w:spacing w:val="-3"/>
          <w:lang w:val="en-GB"/>
        </w:rPr>
      </w:pPr>
      <w:r w:rsidRPr="00D506CB">
        <w:rPr>
          <w:lang w:val="en-GB"/>
        </w:rPr>
        <w:t xml:space="preserve">Wesselink A (2007) Flood safety in the Netherlands: the Dutch political response to Hurricane Katrina </w:t>
      </w:r>
      <w:r w:rsidRPr="00D506CB">
        <w:rPr>
          <w:i/>
          <w:lang w:val="en-GB"/>
        </w:rPr>
        <w:t>Technology in Society</w:t>
      </w:r>
      <w:r w:rsidRPr="00D506CB">
        <w:rPr>
          <w:lang w:val="en-GB"/>
        </w:rPr>
        <w:t xml:space="preserve"> 29 (2) 239-247</w:t>
      </w:r>
    </w:p>
    <w:p w:rsidR="0055297D" w:rsidRPr="00D506CB" w:rsidRDefault="0055297D" w:rsidP="0055297D">
      <w:pPr>
        <w:rPr>
          <w:lang w:val="en-GB"/>
        </w:rPr>
      </w:pPr>
      <w:r w:rsidRPr="00D506CB">
        <w:rPr>
          <w:lang w:val="en-GB"/>
        </w:rPr>
        <w:t xml:space="preserve">Wesselink A, Bijker W E, de Vriend H J and Krol M S (2007)  Dutch dealings with the Delta  </w:t>
      </w:r>
      <w:r w:rsidRPr="00D506CB">
        <w:rPr>
          <w:i/>
          <w:lang w:val="en-GB"/>
        </w:rPr>
        <w:t>Nature &amp; Culture</w:t>
      </w:r>
      <w:r w:rsidRPr="00D506CB">
        <w:rPr>
          <w:lang w:val="en-GB"/>
        </w:rPr>
        <w:t xml:space="preserve"> 2 (2) 188-209</w:t>
      </w:r>
    </w:p>
    <w:p w:rsidR="0055297D" w:rsidRPr="00D506CB" w:rsidRDefault="0055297D" w:rsidP="00933A0B">
      <w:pPr>
        <w:rPr>
          <w:b/>
          <w:lang w:val="en-GB"/>
        </w:rPr>
      </w:pPr>
    </w:p>
    <w:p w:rsidR="0055297D" w:rsidRPr="00D506CB" w:rsidRDefault="0055297D" w:rsidP="00933A0B">
      <w:pPr>
        <w:rPr>
          <w:lang w:val="en-GB"/>
        </w:rPr>
      </w:pPr>
    </w:p>
    <w:p w:rsidR="0055297D" w:rsidRPr="00D506CB" w:rsidRDefault="0055297D" w:rsidP="0055297D">
      <w:pPr>
        <w:spacing w:after="180"/>
        <w:rPr>
          <w:lang w:val="en-GB"/>
        </w:rPr>
      </w:pPr>
      <w:r w:rsidRPr="00D506CB">
        <w:rPr>
          <w:lang w:val="en-GB"/>
        </w:rPr>
        <w:t xml:space="preserve"> </w:t>
      </w:r>
    </w:p>
    <w:p w:rsidR="00ED459B" w:rsidRPr="00D506CB" w:rsidRDefault="00ED459B" w:rsidP="00ED459B">
      <w:pPr>
        <w:rPr>
          <w:lang w:val="en-GB"/>
        </w:rPr>
      </w:pPr>
    </w:p>
    <w:sectPr w:rsidR="00ED459B" w:rsidRPr="00D506CB" w:rsidSect="000E4736">
      <w:footerReference w:type="even" r:id="rId7"/>
      <w:footerReference w:type="default" r:id="rId8"/>
      <w:pgSz w:w="11907" w:h="16840" w:code="9"/>
      <w:pgMar w:top="1440" w:right="1418" w:bottom="1440"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24D" w:rsidRDefault="003D424D">
      <w:r>
        <w:separator/>
      </w:r>
    </w:p>
  </w:endnote>
  <w:endnote w:type="continuationSeparator" w:id="0">
    <w:p w:rsidR="003D424D" w:rsidRDefault="003D42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061" w:rsidRDefault="00455A78" w:rsidP="00E62620">
    <w:pPr>
      <w:pStyle w:val="Pieddepage"/>
      <w:framePr w:wrap="around" w:vAnchor="text" w:hAnchor="margin" w:xAlign="center" w:y="1"/>
      <w:rPr>
        <w:rStyle w:val="Numrodepage"/>
      </w:rPr>
    </w:pPr>
    <w:r>
      <w:rPr>
        <w:rStyle w:val="Numrodepage"/>
      </w:rPr>
      <w:fldChar w:fldCharType="begin"/>
    </w:r>
    <w:r w:rsidR="001D0061">
      <w:rPr>
        <w:rStyle w:val="Numrodepage"/>
      </w:rPr>
      <w:instrText xml:space="preserve">PAGE  </w:instrText>
    </w:r>
    <w:r>
      <w:rPr>
        <w:rStyle w:val="Numrodepage"/>
      </w:rPr>
      <w:fldChar w:fldCharType="end"/>
    </w:r>
  </w:p>
  <w:p w:rsidR="001D0061" w:rsidRDefault="001D0061">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061" w:rsidRDefault="00455A78" w:rsidP="00E62620">
    <w:pPr>
      <w:pStyle w:val="Pieddepage"/>
      <w:framePr w:wrap="around" w:vAnchor="text" w:hAnchor="margin" w:xAlign="center" w:y="1"/>
      <w:rPr>
        <w:rStyle w:val="Numrodepage"/>
      </w:rPr>
    </w:pPr>
    <w:r>
      <w:rPr>
        <w:rStyle w:val="Numrodepage"/>
      </w:rPr>
      <w:fldChar w:fldCharType="begin"/>
    </w:r>
    <w:r w:rsidR="001D0061">
      <w:rPr>
        <w:rStyle w:val="Numrodepage"/>
      </w:rPr>
      <w:instrText xml:space="preserve">PAGE  </w:instrText>
    </w:r>
    <w:r>
      <w:rPr>
        <w:rStyle w:val="Numrodepage"/>
      </w:rPr>
      <w:fldChar w:fldCharType="separate"/>
    </w:r>
    <w:r w:rsidR="00D506CB">
      <w:rPr>
        <w:rStyle w:val="Numrodepage"/>
        <w:noProof/>
      </w:rPr>
      <w:t>1</w:t>
    </w:r>
    <w:r>
      <w:rPr>
        <w:rStyle w:val="Numrodepage"/>
      </w:rPr>
      <w:fldChar w:fldCharType="end"/>
    </w:r>
  </w:p>
  <w:p w:rsidR="001D0061" w:rsidRDefault="001D006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24D" w:rsidRDefault="003D424D">
      <w:r>
        <w:separator/>
      </w:r>
    </w:p>
  </w:footnote>
  <w:footnote w:type="continuationSeparator" w:id="0">
    <w:p w:rsidR="003D424D" w:rsidRDefault="003D42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2729A8C"/>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04759D7"/>
    <w:multiLevelType w:val="multilevel"/>
    <w:tmpl w:val="B6A2E43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F4D3F80"/>
    <w:multiLevelType w:val="multilevel"/>
    <w:tmpl w:val="49B2BFB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2556"/>
        </w:tabs>
        <w:ind w:left="255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2C37A17"/>
    <w:multiLevelType w:val="hybridMultilevel"/>
    <w:tmpl w:val="48206826"/>
    <w:lvl w:ilvl="0" w:tplc="B30A2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
    <w:nsid w:val="1A5A23EF"/>
    <w:multiLevelType w:val="hybridMultilevel"/>
    <w:tmpl w:val="49B29E90"/>
    <w:lvl w:ilvl="0" w:tplc="4544B770">
      <w:start w:val="1"/>
      <w:numFmt w:val="lowerLetter"/>
      <w:lvlText w:val="%1."/>
      <w:lvlJc w:val="left"/>
      <w:pPr>
        <w:tabs>
          <w:tab w:val="num" w:pos="284"/>
        </w:tabs>
        <w:ind w:left="284" w:hanging="284"/>
      </w:pPr>
      <w:rPr>
        <w:rFonts w:hint="default"/>
      </w:rPr>
    </w:lvl>
    <w:lvl w:ilvl="1" w:tplc="08090019">
      <w:start w:val="1"/>
      <w:numFmt w:val="lowerLetter"/>
      <w:lvlText w:val="%2."/>
      <w:lvlJc w:val="left"/>
      <w:pPr>
        <w:tabs>
          <w:tab w:val="num" w:pos="1080"/>
        </w:tabs>
        <w:ind w:left="1080" w:hanging="360"/>
      </w:pPr>
      <w:rPr>
        <w:rFonts w:cs="Times New Roman"/>
      </w:rPr>
    </w:lvl>
    <w:lvl w:ilvl="2" w:tplc="0809001B">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5">
    <w:nsid w:val="1A945D6E"/>
    <w:multiLevelType w:val="hybridMultilevel"/>
    <w:tmpl w:val="FB243C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E1B68"/>
    <w:multiLevelType w:val="multilevel"/>
    <w:tmpl w:val="49B2BFBE"/>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2556"/>
        </w:tabs>
        <w:ind w:left="255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280D44E0"/>
    <w:multiLevelType w:val="hybridMultilevel"/>
    <w:tmpl w:val="33769106"/>
    <w:lvl w:ilvl="0" w:tplc="B30A2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8">
    <w:nsid w:val="32BB7EC8"/>
    <w:multiLevelType w:val="multilevel"/>
    <w:tmpl w:val="14E639A8"/>
    <w:lvl w:ilvl="0">
      <w:start w:val="1"/>
      <w:numFmt w:val="decimal"/>
      <w:pStyle w:val="Titre1"/>
      <w:lvlText w:val="%1"/>
      <w:lvlJc w:val="left"/>
      <w:pPr>
        <w:tabs>
          <w:tab w:val="num" w:pos="432"/>
        </w:tabs>
        <w:ind w:left="432" w:hanging="432"/>
      </w:pPr>
      <w:rPr>
        <w:rFonts w:hint="default"/>
      </w:rPr>
    </w:lvl>
    <w:lvl w:ilvl="1">
      <w:start w:val="1"/>
      <w:numFmt w:val="decimal"/>
      <w:pStyle w:val="Titre2"/>
      <w:lvlText w:val="%1.%2"/>
      <w:lvlJc w:val="left"/>
      <w:pPr>
        <w:tabs>
          <w:tab w:val="num" w:pos="1427"/>
        </w:tabs>
        <w:ind w:left="1427" w:hanging="576"/>
      </w:pPr>
      <w:rPr>
        <w:rFonts w:hint="default"/>
      </w:rPr>
    </w:lvl>
    <w:lvl w:ilvl="2">
      <w:start w:val="1"/>
      <w:numFmt w:val="decimal"/>
      <w:pStyle w:val="Titre3"/>
      <w:lvlText w:val="%1.%2.%3"/>
      <w:lvlJc w:val="left"/>
      <w:pPr>
        <w:tabs>
          <w:tab w:val="num" w:pos="720"/>
        </w:tabs>
        <w:ind w:left="7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3AB45475"/>
    <w:multiLevelType w:val="multilevel"/>
    <w:tmpl w:val="0D5E39EC"/>
    <w:styleLink w:val="StyleNumbered"/>
    <w:lvl w:ilvl="0">
      <w:start w:val="1"/>
      <w:numFmt w:val="decimal"/>
      <w:lvlText w:val="%1."/>
      <w:lvlJc w:val="left"/>
      <w:pPr>
        <w:tabs>
          <w:tab w:val="num" w:pos="360"/>
        </w:tabs>
        <w:ind w:left="360" w:hanging="360"/>
      </w:pPr>
      <w:rPr>
        <w:sz w:val="22"/>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nsid w:val="3B141F7C"/>
    <w:multiLevelType w:val="hybridMultilevel"/>
    <w:tmpl w:val="343EA494"/>
    <w:lvl w:ilvl="0" w:tplc="B30A2192">
      <w:start w:val="1"/>
      <w:numFmt w:val="bullet"/>
      <w:lvlText w:val=""/>
      <w:lvlJc w:val="left"/>
      <w:pPr>
        <w:tabs>
          <w:tab w:val="num" w:pos="360"/>
        </w:tabs>
        <w:ind w:left="360" w:hanging="360"/>
      </w:pPr>
      <w:rPr>
        <w:rFonts w:ascii="Symbol" w:hAnsi="Symbol" w:hint="default"/>
      </w:rPr>
    </w:lvl>
    <w:lvl w:ilvl="1" w:tplc="B30A2192">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C902BE6"/>
    <w:multiLevelType w:val="hybridMultilevel"/>
    <w:tmpl w:val="8E421BAE"/>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2">
    <w:nsid w:val="3D897D93"/>
    <w:multiLevelType w:val="hybridMultilevel"/>
    <w:tmpl w:val="098CB5FE"/>
    <w:lvl w:ilvl="0" w:tplc="0409000F">
      <w:start w:val="1"/>
      <w:numFmt w:val="decimal"/>
      <w:lvlText w:val="%1."/>
      <w:lvlJc w:val="left"/>
      <w:pPr>
        <w:tabs>
          <w:tab w:val="num" w:pos="360"/>
        </w:tabs>
        <w:ind w:left="360" w:hanging="360"/>
      </w:pPr>
    </w:lvl>
    <w:lvl w:ilvl="1" w:tplc="B30A2192">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D983CDE"/>
    <w:multiLevelType w:val="hybridMultilevel"/>
    <w:tmpl w:val="80D4A8A0"/>
    <w:lvl w:ilvl="0" w:tplc="B30A2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
    <w:nsid w:val="4B51296B"/>
    <w:multiLevelType w:val="hybridMultilevel"/>
    <w:tmpl w:val="39A4AE56"/>
    <w:lvl w:ilvl="0" w:tplc="B30A2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nsid w:val="4FEE2195"/>
    <w:multiLevelType w:val="hybridMultilevel"/>
    <w:tmpl w:val="DF9AB146"/>
    <w:lvl w:ilvl="0" w:tplc="732A812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A7F058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C685028"/>
    <w:multiLevelType w:val="hybridMultilevel"/>
    <w:tmpl w:val="BAB8BF1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5DFA0369"/>
    <w:multiLevelType w:val="hybridMultilevel"/>
    <w:tmpl w:val="0C6846D2"/>
    <w:lvl w:ilvl="0" w:tplc="B30A2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9">
    <w:nsid w:val="6AAD449D"/>
    <w:multiLevelType w:val="hybridMultilevel"/>
    <w:tmpl w:val="00727448"/>
    <w:lvl w:ilvl="0" w:tplc="B30A2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0">
    <w:nsid w:val="6F252F24"/>
    <w:multiLevelType w:val="hybridMultilevel"/>
    <w:tmpl w:val="4D96DC2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1">
    <w:nsid w:val="77C044AD"/>
    <w:multiLevelType w:val="hybridMultilevel"/>
    <w:tmpl w:val="CE04F106"/>
    <w:lvl w:ilvl="0" w:tplc="B30A219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2">
    <w:nsid w:val="798C385D"/>
    <w:multiLevelType w:val="hybridMultilevel"/>
    <w:tmpl w:val="0584E1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9"/>
  </w:num>
  <w:num w:numId="2">
    <w:abstractNumId w:val="0"/>
  </w:num>
  <w:num w:numId="3">
    <w:abstractNumId w:val="8"/>
  </w:num>
  <w:num w:numId="4">
    <w:abstractNumId w:val="4"/>
  </w:num>
  <w:num w:numId="5">
    <w:abstractNumId w:val="1"/>
  </w:num>
  <w:num w:numId="6">
    <w:abstractNumId w:val="16"/>
  </w:num>
  <w:num w:numId="7">
    <w:abstractNumId w:val="3"/>
  </w:num>
  <w:num w:numId="8">
    <w:abstractNumId w:val="21"/>
  </w:num>
  <w:num w:numId="9">
    <w:abstractNumId w:val="19"/>
  </w:num>
  <w:num w:numId="10">
    <w:abstractNumId w:val="17"/>
  </w:num>
  <w:num w:numId="11">
    <w:abstractNumId w:val="12"/>
  </w:num>
  <w:num w:numId="12">
    <w:abstractNumId w:val="10"/>
  </w:num>
  <w:num w:numId="13">
    <w:abstractNumId w:val="13"/>
  </w:num>
  <w:num w:numId="14">
    <w:abstractNumId w:val="18"/>
  </w:num>
  <w:num w:numId="15">
    <w:abstractNumId w:val="5"/>
  </w:num>
  <w:num w:numId="16">
    <w:abstractNumId w:val="14"/>
  </w:num>
  <w:num w:numId="17">
    <w:abstractNumId w:val="7"/>
  </w:num>
  <w:num w:numId="18">
    <w:abstractNumId w:val="11"/>
  </w:num>
  <w:num w:numId="19">
    <w:abstractNumId w:val="20"/>
  </w:num>
  <w:num w:numId="20">
    <w:abstractNumId w:val="22"/>
  </w:num>
  <w:num w:numId="21">
    <w:abstractNumId w:val="2"/>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8"/>
  </w:num>
  <w:num w:numId="25">
    <w:abstractNumId w:val="8"/>
  </w:num>
  <w:num w:numId="26">
    <w:abstractNumId w:val="1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linkStyles/>
  <w:stylePaneFormatFilter w:val="3F01"/>
  <w:defaultTabStop w:val="720"/>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ED459B"/>
    <w:rsid w:val="000008A3"/>
    <w:rsid w:val="000020A4"/>
    <w:rsid w:val="00007EDB"/>
    <w:rsid w:val="000112D1"/>
    <w:rsid w:val="0001156B"/>
    <w:rsid w:val="00011F50"/>
    <w:rsid w:val="0001347A"/>
    <w:rsid w:val="0001379C"/>
    <w:rsid w:val="000161E3"/>
    <w:rsid w:val="0002180A"/>
    <w:rsid w:val="0002511B"/>
    <w:rsid w:val="00035CD5"/>
    <w:rsid w:val="0004130A"/>
    <w:rsid w:val="0004196F"/>
    <w:rsid w:val="00043640"/>
    <w:rsid w:val="00044D04"/>
    <w:rsid w:val="00045EC0"/>
    <w:rsid w:val="00052478"/>
    <w:rsid w:val="000538E7"/>
    <w:rsid w:val="0006184B"/>
    <w:rsid w:val="00070C5D"/>
    <w:rsid w:val="0007369D"/>
    <w:rsid w:val="00080D9E"/>
    <w:rsid w:val="00081CED"/>
    <w:rsid w:val="000829AC"/>
    <w:rsid w:val="00083DB0"/>
    <w:rsid w:val="0008410A"/>
    <w:rsid w:val="00085C74"/>
    <w:rsid w:val="00087AE2"/>
    <w:rsid w:val="00090F95"/>
    <w:rsid w:val="00091DAD"/>
    <w:rsid w:val="000925A3"/>
    <w:rsid w:val="00097382"/>
    <w:rsid w:val="000A54BC"/>
    <w:rsid w:val="000B01EF"/>
    <w:rsid w:val="000B2220"/>
    <w:rsid w:val="000B4C28"/>
    <w:rsid w:val="000C0094"/>
    <w:rsid w:val="000C034C"/>
    <w:rsid w:val="000C37E6"/>
    <w:rsid w:val="000C547A"/>
    <w:rsid w:val="000C7601"/>
    <w:rsid w:val="000D24C1"/>
    <w:rsid w:val="000E24A5"/>
    <w:rsid w:val="000E3AAD"/>
    <w:rsid w:val="000E4736"/>
    <w:rsid w:val="000E6427"/>
    <w:rsid w:val="000E7143"/>
    <w:rsid w:val="000F0305"/>
    <w:rsid w:val="000F2508"/>
    <w:rsid w:val="000F7EF6"/>
    <w:rsid w:val="001045E9"/>
    <w:rsid w:val="001138D2"/>
    <w:rsid w:val="00116D9D"/>
    <w:rsid w:val="001228D4"/>
    <w:rsid w:val="00125404"/>
    <w:rsid w:val="00136615"/>
    <w:rsid w:val="00136E5D"/>
    <w:rsid w:val="001435EB"/>
    <w:rsid w:val="00143FEC"/>
    <w:rsid w:val="00144E0E"/>
    <w:rsid w:val="001459F1"/>
    <w:rsid w:val="00145D20"/>
    <w:rsid w:val="00151737"/>
    <w:rsid w:val="0016314B"/>
    <w:rsid w:val="00163DE6"/>
    <w:rsid w:val="00167917"/>
    <w:rsid w:val="0017149A"/>
    <w:rsid w:val="001741DB"/>
    <w:rsid w:val="00176B28"/>
    <w:rsid w:val="0018447A"/>
    <w:rsid w:val="00184DDE"/>
    <w:rsid w:val="00185063"/>
    <w:rsid w:val="00186964"/>
    <w:rsid w:val="00186E70"/>
    <w:rsid w:val="00190098"/>
    <w:rsid w:val="00191363"/>
    <w:rsid w:val="00192E3D"/>
    <w:rsid w:val="001A0411"/>
    <w:rsid w:val="001A541C"/>
    <w:rsid w:val="001B1BE9"/>
    <w:rsid w:val="001C452E"/>
    <w:rsid w:val="001C5ED2"/>
    <w:rsid w:val="001C709B"/>
    <w:rsid w:val="001D0061"/>
    <w:rsid w:val="001D09B1"/>
    <w:rsid w:val="001D717B"/>
    <w:rsid w:val="001E202F"/>
    <w:rsid w:val="001E3108"/>
    <w:rsid w:val="001E5E0B"/>
    <w:rsid w:val="001E7099"/>
    <w:rsid w:val="001F16D1"/>
    <w:rsid w:val="00203273"/>
    <w:rsid w:val="00205879"/>
    <w:rsid w:val="00206AEE"/>
    <w:rsid w:val="00213681"/>
    <w:rsid w:val="0021604B"/>
    <w:rsid w:val="0022107D"/>
    <w:rsid w:val="0022150E"/>
    <w:rsid w:val="002249D0"/>
    <w:rsid w:val="0023475B"/>
    <w:rsid w:val="0023532B"/>
    <w:rsid w:val="00236709"/>
    <w:rsid w:val="00236952"/>
    <w:rsid w:val="002369B4"/>
    <w:rsid w:val="00237FD0"/>
    <w:rsid w:val="00240AD3"/>
    <w:rsid w:val="00241455"/>
    <w:rsid w:val="00244EA5"/>
    <w:rsid w:val="00245D0D"/>
    <w:rsid w:val="0025145A"/>
    <w:rsid w:val="00251678"/>
    <w:rsid w:val="0025315D"/>
    <w:rsid w:val="00255BB0"/>
    <w:rsid w:val="00257A44"/>
    <w:rsid w:val="0026062D"/>
    <w:rsid w:val="00262A96"/>
    <w:rsid w:val="00263BCB"/>
    <w:rsid w:val="002651C8"/>
    <w:rsid w:val="00266DCB"/>
    <w:rsid w:val="00270DAF"/>
    <w:rsid w:val="002710D5"/>
    <w:rsid w:val="00272527"/>
    <w:rsid w:val="00274FDC"/>
    <w:rsid w:val="002752E5"/>
    <w:rsid w:val="002777C9"/>
    <w:rsid w:val="0027785F"/>
    <w:rsid w:val="00277C0E"/>
    <w:rsid w:val="00281719"/>
    <w:rsid w:val="00287E49"/>
    <w:rsid w:val="00290028"/>
    <w:rsid w:val="002A2916"/>
    <w:rsid w:val="002B1A91"/>
    <w:rsid w:val="002B2CA6"/>
    <w:rsid w:val="002C1E58"/>
    <w:rsid w:val="002D27C0"/>
    <w:rsid w:val="002D2A9C"/>
    <w:rsid w:val="002D69A7"/>
    <w:rsid w:val="002E0D9E"/>
    <w:rsid w:val="002E4274"/>
    <w:rsid w:val="002F583B"/>
    <w:rsid w:val="002F6453"/>
    <w:rsid w:val="003021B6"/>
    <w:rsid w:val="003046E0"/>
    <w:rsid w:val="00311EB8"/>
    <w:rsid w:val="00312CBD"/>
    <w:rsid w:val="0032209F"/>
    <w:rsid w:val="003248D3"/>
    <w:rsid w:val="00324A52"/>
    <w:rsid w:val="00332A9E"/>
    <w:rsid w:val="003353D7"/>
    <w:rsid w:val="00336CBD"/>
    <w:rsid w:val="003371D6"/>
    <w:rsid w:val="003404B5"/>
    <w:rsid w:val="00345EF9"/>
    <w:rsid w:val="00351082"/>
    <w:rsid w:val="00353355"/>
    <w:rsid w:val="00353DD1"/>
    <w:rsid w:val="003572DC"/>
    <w:rsid w:val="00360984"/>
    <w:rsid w:val="00362F4F"/>
    <w:rsid w:val="003706DA"/>
    <w:rsid w:val="0037507E"/>
    <w:rsid w:val="0037572E"/>
    <w:rsid w:val="00375BD0"/>
    <w:rsid w:val="00380539"/>
    <w:rsid w:val="0038105B"/>
    <w:rsid w:val="00381A13"/>
    <w:rsid w:val="00382E92"/>
    <w:rsid w:val="00387B13"/>
    <w:rsid w:val="003932BE"/>
    <w:rsid w:val="00394894"/>
    <w:rsid w:val="00394AA6"/>
    <w:rsid w:val="003958BA"/>
    <w:rsid w:val="003A05B5"/>
    <w:rsid w:val="003A276F"/>
    <w:rsid w:val="003A3ADD"/>
    <w:rsid w:val="003A79F5"/>
    <w:rsid w:val="003B37ED"/>
    <w:rsid w:val="003B438A"/>
    <w:rsid w:val="003B4629"/>
    <w:rsid w:val="003B6119"/>
    <w:rsid w:val="003B6F7B"/>
    <w:rsid w:val="003B7FA3"/>
    <w:rsid w:val="003C6D6B"/>
    <w:rsid w:val="003C7EF2"/>
    <w:rsid w:val="003D1177"/>
    <w:rsid w:val="003D22D2"/>
    <w:rsid w:val="003D424D"/>
    <w:rsid w:val="003E205A"/>
    <w:rsid w:val="003E3FC3"/>
    <w:rsid w:val="003E5B35"/>
    <w:rsid w:val="003E5DD6"/>
    <w:rsid w:val="003E73AF"/>
    <w:rsid w:val="003F0049"/>
    <w:rsid w:val="003F11ED"/>
    <w:rsid w:val="003F1436"/>
    <w:rsid w:val="003F1BF0"/>
    <w:rsid w:val="003F2746"/>
    <w:rsid w:val="003F29D9"/>
    <w:rsid w:val="003F543C"/>
    <w:rsid w:val="003F7638"/>
    <w:rsid w:val="003F7B20"/>
    <w:rsid w:val="00401037"/>
    <w:rsid w:val="00407FAC"/>
    <w:rsid w:val="00413327"/>
    <w:rsid w:val="004143A2"/>
    <w:rsid w:val="004158B2"/>
    <w:rsid w:val="00420268"/>
    <w:rsid w:val="004214BB"/>
    <w:rsid w:val="00430944"/>
    <w:rsid w:val="0043490E"/>
    <w:rsid w:val="00435C32"/>
    <w:rsid w:val="00436B52"/>
    <w:rsid w:val="0043760F"/>
    <w:rsid w:val="00441265"/>
    <w:rsid w:val="004420D9"/>
    <w:rsid w:val="00444A09"/>
    <w:rsid w:val="00444C7D"/>
    <w:rsid w:val="004472FB"/>
    <w:rsid w:val="004501B0"/>
    <w:rsid w:val="00452330"/>
    <w:rsid w:val="00455A78"/>
    <w:rsid w:val="00461617"/>
    <w:rsid w:val="004730CB"/>
    <w:rsid w:val="00477248"/>
    <w:rsid w:val="00481C4A"/>
    <w:rsid w:val="004902AC"/>
    <w:rsid w:val="00491517"/>
    <w:rsid w:val="00494AC7"/>
    <w:rsid w:val="004A4669"/>
    <w:rsid w:val="004A51B5"/>
    <w:rsid w:val="004A52AE"/>
    <w:rsid w:val="004B1DEC"/>
    <w:rsid w:val="004B4FD6"/>
    <w:rsid w:val="004B5DEA"/>
    <w:rsid w:val="004B7390"/>
    <w:rsid w:val="004B73FB"/>
    <w:rsid w:val="004D2D6E"/>
    <w:rsid w:val="004D4FA3"/>
    <w:rsid w:val="004D5CB9"/>
    <w:rsid w:val="004D5CD9"/>
    <w:rsid w:val="004E2D47"/>
    <w:rsid w:val="004E6EFE"/>
    <w:rsid w:val="004E78AA"/>
    <w:rsid w:val="004F436B"/>
    <w:rsid w:val="005018F9"/>
    <w:rsid w:val="00501A2C"/>
    <w:rsid w:val="00506A3A"/>
    <w:rsid w:val="00512BC2"/>
    <w:rsid w:val="00513527"/>
    <w:rsid w:val="0051471F"/>
    <w:rsid w:val="005155D0"/>
    <w:rsid w:val="00517CC3"/>
    <w:rsid w:val="00521346"/>
    <w:rsid w:val="00522EF2"/>
    <w:rsid w:val="00522F70"/>
    <w:rsid w:val="00525277"/>
    <w:rsid w:val="005267E1"/>
    <w:rsid w:val="005308C9"/>
    <w:rsid w:val="0053476D"/>
    <w:rsid w:val="00535AF9"/>
    <w:rsid w:val="0053776E"/>
    <w:rsid w:val="005424E3"/>
    <w:rsid w:val="005444B0"/>
    <w:rsid w:val="00544B6E"/>
    <w:rsid w:val="00547802"/>
    <w:rsid w:val="00551851"/>
    <w:rsid w:val="0055297D"/>
    <w:rsid w:val="00554A04"/>
    <w:rsid w:val="005556FA"/>
    <w:rsid w:val="00557F79"/>
    <w:rsid w:val="0056127A"/>
    <w:rsid w:val="0056259C"/>
    <w:rsid w:val="00566376"/>
    <w:rsid w:val="005702CE"/>
    <w:rsid w:val="00572BF4"/>
    <w:rsid w:val="00573F4E"/>
    <w:rsid w:val="00577CF0"/>
    <w:rsid w:val="005846F2"/>
    <w:rsid w:val="00587829"/>
    <w:rsid w:val="00587D25"/>
    <w:rsid w:val="0059112E"/>
    <w:rsid w:val="005A3694"/>
    <w:rsid w:val="005A6740"/>
    <w:rsid w:val="005A6AF4"/>
    <w:rsid w:val="005A7DD8"/>
    <w:rsid w:val="005B2519"/>
    <w:rsid w:val="005B27FC"/>
    <w:rsid w:val="005B4A85"/>
    <w:rsid w:val="005C062E"/>
    <w:rsid w:val="005E0108"/>
    <w:rsid w:val="005E1530"/>
    <w:rsid w:val="005E1E16"/>
    <w:rsid w:val="005E224D"/>
    <w:rsid w:val="005E2A90"/>
    <w:rsid w:val="005E77FF"/>
    <w:rsid w:val="005F0701"/>
    <w:rsid w:val="005F08A6"/>
    <w:rsid w:val="005F3C48"/>
    <w:rsid w:val="00600624"/>
    <w:rsid w:val="0060532C"/>
    <w:rsid w:val="0060586A"/>
    <w:rsid w:val="00606EC2"/>
    <w:rsid w:val="006077E9"/>
    <w:rsid w:val="00611CB2"/>
    <w:rsid w:val="006208ED"/>
    <w:rsid w:val="00621D7D"/>
    <w:rsid w:val="00632DE4"/>
    <w:rsid w:val="006331D0"/>
    <w:rsid w:val="006429DD"/>
    <w:rsid w:val="00643138"/>
    <w:rsid w:val="006506C0"/>
    <w:rsid w:val="006532A2"/>
    <w:rsid w:val="00660D55"/>
    <w:rsid w:val="00663ED5"/>
    <w:rsid w:val="00664D67"/>
    <w:rsid w:val="00665076"/>
    <w:rsid w:val="00666037"/>
    <w:rsid w:val="00670C74"/>
    <w:rsid w:val="006743A0"/>
    <w:rsid w:val="0067594F"/>
    <w:rsid w:val="00677C1B"/>
    <w:rsid w:val="006807C6"/>
    <w:rsid w:val="00683B9E"/>
    <w:rsid w:val="0068599E"/>
    <w:rsid w:val="006923C7"/>
    <w:rsid w:val="00692AFB"/>
    <w:rsid w:val="006935A2"/>
    <w:rsid w:val="00693D24"/>
    <w:rsid w:val="006942F9"/>
    <w:rsid w:val="0069544D"/>
    <w:rsid w:val="006967E1"/>
    <w:rsid w:val="006A08A3"/>
    <w:rsid w:val="006A1CB7"/>
    <w:rsid w:val="006A2452"/>
    <w:rsid w:val="006A2BEF"/>
    <w:rsid w:val="006A5BBD"/>
    <w:rsid w:val="006A6C4A"/>
    <w:rsid w:val="006B3E72"/>
    <w:rsid w:val="006C061B"/>
    <w:rsid w:val="006C3F0D"/>
    <w:rsid w:val="006D22E3"/>
    <w:rsid w:val="006D35E5"/>
    <w:rsid w:val="006D3E0D"/>
    <w:rsid w:val="006D62EC"/>
    <w:rsid w:val="006D6E75"/>
    <w:rsid w:val="006E1460"/>
    <w:rsid w:val="006E4B55"/>
    <w:rsid w:val="006E58D3"/>
    <w:rsid w:val="006E7930"/>
    <w:rsid w:val="006F2D18"/>
    <w:rsid w:val="006F38D4"/>
    <w:rsid w:val="006F597D"/>
    <w:rsid w:val="006F5FDD"/>
    <w:rsid w:val="00700B99"/>
    <w:rsid w:val="00700F5F"/>
    <w:rsid w:val="00705A32"/>
    <w:rsid w:val="00706043"/>
    <w:rsid w:val="007072DA"/>
    <w:rsid w:val="00707695"/>
    <w:rsid w:val="007079F6"/>
    <w:rsid w:val="0071161B"/>
    <w:rsid w:val="00712E1C"/>
    <w:rsid w:val="007135F9"/>
    <w:rsid w:val="00714A27"/>
    <w:rsid w:val="0071671E"/>
    <w:rsid w:val="0071750D"/>
    <w:rsid w:val="00720B9D"/>
    <w:rsid w:val="00723F71"/>
    <w:rsid w:val="00730563"/>
    <w:rsid w:val="007348C0"/>
    <w:rsid w:val="0074014E"/>
    <w:rsid w:val="00740401"/>
    <w:rsid w:val="0074195B"/>
    <w:rsid w:val="007447A1"/>
    <w:rsid w:val="00745D48"/>
    <w:rsid w:val="00745D94"/>
    <w:rsid w:val="0074631D"/>
    <w:rsid w:val="00752F1F"/>
    <w:rsid w:val="007546F6"/>
    <w:rsid w:val="00754A27"/>
    <w:rsid w:val="00756A6E"/>
    <w:rsid w:val="00763757"/>
    <w:rsid w:val="00770C84"/>
    <w:rsid w:val="0077109E"/>
    <w:rsid w:val="00771ADD"/>
    <w:rsid w:val="00771B86"/>
    <w:rsid w:val="007743C3"/>
    <w:rsid w:val="007764C5"/>
    <w:rsid w:val="00777A42"/>
    <w:rsid w:val="0078232E"/>
    <w:rsid w:val="00785CA1"/>
    <w:rsid w:val="0079578F"/>
    <w:rsid w:val="007969B5"/>
    <w:rsid w:val="007A0A70"/>
    <w:rsid w:val="007A5FC6"/>
    <w:rsid w:val="007B07D6"/>
    <w:rsid w:val="007B0852"/>
    <w:rsid w:val="007B317A"/>
    <w:rsid w:val="007B76DC"/>
    <w:rsid w:val="007B776A"/>
    <w:rsid w:val="007C46E8"/>
    <w:rsid w:val="007D0DE3"/>
    <w:rsid w:val="007D70D8"/>
    <w:rsid w:val="007E1345"/>
    <w:rsid w:val="007E1ACC"/>
    <w:rsid w:val="007E42F7"/>
    <w:rsid w:val="007E5B48"/>
    <w:rsid w:val="007E7300"/>
    <w:rsid w:val="007F2592"/>
    <w:rsid w:val="007F5E46"/>
    <w:rsid w:val="007F629F"/>
    <w:rsid w:val="008047E5"/>
    <w:rsid w:val="00804F26"/>
    <w:rsid w:val="008104D4"/>
    <w:rsid w:val="00814B00"/>
    <w:rsid w:val="00816A90"/>
    <w:rsid w:val="008208D4"/>
    <w:rsid w:val="008244E7"/>
    <w:rsid w:val="008257AA"/>
    <w:rsid w:val="00825A9A"/>
    <w:rsid w:val="00831FD4"/>
    <w:rsid w:val="00832F34"/>
    <w:rsid w:val="00845BAA"/>
    <w:rsid w:val="0084694B"/>
    <w:rsid w:val="00846D74"/>
    <w:rsid w:val="00852338"/>
    <w:rsid w:val="008571E2"/>
    <w:rsid w:val="00862CA4"/>
    <w:rsid w:val="00862FE9"/>
    <w:rsid w:val="00865967"/>
    <w:rsid w:val="008701E7"/>
    <w:rsid w:val="00874877"/>
    <w:rsid w:val="0087501F"/>
    <w:rsid w:val="00875B3F"/>
    <w:rsid w:val="00877C36"/>
    <w:rsid w:val="008817FE"/>
    <w:rsid w:val="00881CE0"/>
    <w:rsid w:val="0088271A"/>
    <w:rsid w:val="00887A8C"/>
    <w:rsid w:val="00887D36"/>
    <w:rsid w:val="008A356B"/>
    <w:rsid w:val="008A4C96"/>
    <w:rsid w:val="008A5F11"/>
    <w:rsid w:val="008A6DF8"/>
    <w:rsid w:val="008B5A75"/>
    <w:rsid w:val="008C0147"/>
    <w:rsid w:val="008C020B"/>
    <w:rsid w:val="008C2B7E"/>
    <w:rsid w:val="008C530A"/>
    <w:rsid w:val="008D1202"/>
    <w:rsid w:val="008D25AB"/>
    <w:rsid w:val="008D38D9"/>
    <w:rsid w:val="008D59F7"/>
    <w:rsid w:val="008D6A26"/>
    <w:rsid w:val="008E11DF"/>
    <w:rsid w:val="008E3AA0"/>
    <w:rsid w:val="008E4EFB"/>
    <w:rsid w:val="008F2E6D"/>
    <w:rsid w:val="008F4217"/>
    <w:rsid w:val="008F69E8"/>
    <w:rsid w:val="009005D2"/>
    <w:rsid w:val="00902ADF"/>
    <w:rsid w:val="00902E91"/>
    <w:rsid w:val="00903289"/>
    <w:rsid w:val="0090699C"/>
    <w:rsid w:val="00910109"/>
    <w:rsid w:val="00910B4B"/>
    <w:rsid w:val="00914329"/>
    <w:rsid w:val="00915F2A"/>
    <w:rsid w:val="00925DB3"/>
    <w:rsid w:val="00927F9D"/>
    <w:rsid w:val="00930BEA"/>
    <w:rsid w:val="00931517"/>
    <w:rsid w:val="00932A14"/>
    <w:rsid w:val="00933A0B"/>
    <w:rsid w:val="00934858"/>
    <w:rsid w:val="00935715"/>
    <w:rsid w:val="00944E3D"/>
    <w:rsid w:val="009508D7"/>
    <w:rsid w:val="00950BAE"/>
    <w:rsid w:val="0095180D"/>
    <w:rsid w:val="00954920"/>
    <w:rsid w:val="00961DD5"/>
    <w:rsid w:val="00962A93"/>
    <w:rsid w:val="00962DDF"/>
    <w:rsid w:val="00974A3A"/>
    <w:rsid w:val="009809B5"/>
    <w:rsid w:val="009813E3"/>
    <w:rsid w:val="009819DD"/>
    <w:rsid w:val="009851A5"/>
    <w:rsid w:val="00985AA7"/>
    <w:rsid w:val="0098693D"/>
    <w:rsid w:val="00986C36"/>
    <w:rsid w:val="00986DE8"/>
    <w:rsid w:val="00990F2D"/>
    <w:rsid w:val="00996D47"/>
    <w:rsid w:val="009970EC"/>
    <w:rsid w:val="009A28F1"/>
    <w:rsid w:val="009A683D"/>
    <w:rsid w:val="009B4437"/>
    <w:rsid w:val="009B632E"/>
    <w:rsid w:val="009C3761"/>
    <w:rsid w:val="009C7326"/>
    <w:rsid w:val="009D341F"/>
    <w:rsid w:val="009E28FF"/>
    <w:rsid w:val="009E3344"/>
    <w:rsid w:val="009E744C"/>
    <w:rsid w:val="009E7966"/>
    <w:rsid w:val="009F717A"/>
    <w:rsid w:val="00A011AB"/>
    <w:rsid w:val="00A108B9"/>
    <w:rsid w:val="00A120F9"/>
    <w:rsid w:val="00A25274"/>
    <w:rsid w:val="00A27D3F"/>
    <w:rsid w:val="00A32FCD"/>
    <w:rsid w:val="00A53CC8"/>
    <w:rsid w:val="00A552A7"/>
    <w:rsid w:val="00A561EA"/>
    <w:rsid w:val="00A562F3"/>
    <w:rsid w:val="00A565AC"/>
    <w:rsid w:val="00A56914"/>
    <w:rsid w:val="00A60114"/>
    <w:rsid w:val="00A60610"/>
    <w:rsid w:val="00A64318"/>
    <w:rsid w:val="00A6673A"/>
    <w:rsid w:val="00A67719"/>
    <w:rsid w:val="00A744A6"/>
    <w:rsid w:val="00A76303"/>
    <w:rsid w:val="00A801D2"/>
    <w:rsid w:val="00A80D12"/>
    <w:rsid w:val="00A914F9"/>
    <w:rsid w:val="00A93D8F"/>
    <w:rsid w:val="00AA19EC"/>
    <w:rsid w:val="00AA75B7"/>
    <w:rsid w:val="00AB5F19"/>
    <w:rsid w:val="00AD3503"/>
    <w:rsid w:val="00AD585E"/>
    <w:rsid w:val="00AD74ED"/>
    <w:rsid w:val="00AE39EB"/>
    <w:rsid w:val="00AE43E0"/>
    <w:rsid w:val="00AE4631"/>
    <w:rsid w:val="00AE498D"/>
    <w:rsid w:val="00AE6CD5"/>
    <w:rsid w:val="00AF048D"/>
    <w:rsid w:val="00AF1AF9"/>
    <w:rsid w:val="00AF6386"/>
    <w:rsid w:val="00B0261D"/>
    <w:rsid w:val="00B032A7"/>
    <w:rsid w:val="00B07AC6"/>
    <w:rsid w:val="00B07EEB"/>
    <w:rsid w:val="00B12032"/>
    <w:rsid w:val="00B12544"/>
    <w:rsid w:val="00B15786"/>
    <w:rsid w:val="00B15A76"/>
    <w:rsid w:val="00B217AA"/>
    <w:rsid w:val="00B24B9F"/>
    <w:rsid w:val="00B251C1"/>
    <w:rsid w:val="00B32242"/>
    <w:rsid w:val="00B33949"/>
    <w:rsid w:val="00B43C97"/>
    <w:rsid w:val="00B44EAA"/>
    <w:rsid w:val="00B45528"/>
    <w:rsid w:val="00B46582"/>
    <w:rsid w:val="00B54754"/>
    <w:rsid w:val="00B57C70"/>
    <w:rsid w:val="00B61EBE"/>
    <w:rsid w:val="00B6709F"/>
    <w:rsid w:val="00B67DF6"/>
    <w:rsid w:val="00B72A2F"/>
    <w:rsid w:val="00B74045"/>
    <w:rsid w:val="00B76438"/>
    <w:rsid w:val="00B76B47"/>
    <w:rsid w:val="00B77E5E"/>
    <w:rsid w:val="00B8070C"/>
    <w:rsid w:val="00B809F2"/>
    <w:rsid w:val="00B8169B"/>
    <w:rsid w:val="00B81BA5"/>
    <w:rsid w:val="00B90CE4"/>
    <w:rsid w:val="00B93E38"/>
    <w:rsid w:val="00BA4262"/>
    <w:rsid w:val="00BA448E"/>
    <w:rsid w:val="00BB034C"/>
    <w:rsid w:val="00BB0550"/>
    <w:rsid w:val="00BC0472"/>
    <w:rsid w:val="00BC36DA"/>
    <w:rsid w:val="00BC36F2"/>
    <w:rsid w:val="00BC5359"/>
    <w:rsid w:val="00BC6097"/>
    <w:rsid w:val="00BD18B4"/>
    <w:rsid w:val="00BE09DE"/>
    <w:rsid w:val="00BE0ED4"/>
    <w:rsid w:val="00BE1C8C"/>
    <w:rsid w:val="00BE27C4"/>
    <w:rsid w:val="00BE3B06"/>
    <w:rsid w:val="00BE3B28"/>
    <w:rsid w:val="00BF2314"/>
    <w:rsid w:val="00BF2EC9"/>
    <w:rsid w:val="00C002C4"/>
    <w:rsid w:val="00C00C28"/>
    <w:rsid w:val="00C056EB"/>
    <w:rsid w:val="00C059B9"/>
    <w:rsid w:val="00C131E8"/>
    <w:rsid w:val="00C17AB0"/>
    <w:rsid w:val="00C17C65"/>
    <w:rsid w:val="00C2372D"/>
    <w:rsid w:val="00C32053"/>
    <w:rsid w:val="00C348F7"/>
    <w:rsid w:val="00C4059A"/>
    <w:rsid w:val="00C423DA"/>
    <w:rsid w:val="00C42B99"/>
    <w:rsid w:val="00C4390A"/>
    <w:rsid w:val="00C46DF0"/>
    <w:rsid w:val="00C473FA"/>
    <w:rsid w:val="00C51BE6"/>
    <w:rsid w:val="00C5245B"/>
    <w:rsid w:val="00C57148"/>
    <w:rsid w:val="00C572A0"/>
    <w:rsid w:val="00C70AF7"/>
    <w:rsid w:val="00C71948"/>
    <w:rsid w:val="00C726DF"/>
    <w:rsid w:val="00C8340A"/>
    <w:rsid w:val="00C913FB"/>
    <w:rsid w:val="00CA3AA5"/>
    <w:rsid w:val="00CB1AD5"/>
    <w:rsid w:val="00CB5D85"/>
    <w:rsid w:val="00CC4202"/>
    <w:rsid w:val="00CD5B00"/>
    <w:rsid w:val="00CD5BA9"/>
    <w:rsid w:val="00CE0F4E"/>
    <w:rsid w:val="00CE17B7"/>
    <w:rsid w:val="00CE1BEB"/>
    <w:rsid w:val="00CE3B56"/>
    <w:rsid w:val="00CE3FAD"/>
    <w:rsid w:val="00CE4E2E"/>
    <w:rsid w:val="00CE5EAB"/>
    <w:rsid w:val="00CF1405"/>
    <w:rsid w:val="00CF1FB0"/>
    <w:rsid w:val="00D06D09"/>
    <w:rsid w:val="00D107AC"/>
    <w:rsid w:val="00D13C9C"/>
    <w:rsid w:val="00D13FC1"/>
    <w:rsid w:val="00D14CC1"/>
    <w:rsid w:val="00D17F0D"/>
    <w:rsid w:val="00D23D4D"/>
    <w:rsid w:val="00D241AB"/>
    <w:rsid w:val="00D24D49"/>
    <w:rsid w:val="00D257E2"/>
    <w:rsid w:val="00D3022F"/>
    <w:rsid w:val="00D31BA6"/>
    <w:rsid w:val="00D32EEC"/>
    <w:rsid w:val="00D37449"/>
    <w:rsid w:val="00D42E02"/>
    <w:rsid w:val="00D43698"/>
    <w:rsid w:val="00D44E0E"/>
    <w:rsid w:val="00D47D1A"/>
    <w:rsid w:val="00D506CB"/>
    <w:rsid w:val="00D506F7"/>
    <w:rsid w:val="00D519A8"/>
    <w:rsid w:val="00D536DD"/>
    <w:rsid w:val="00D542A7"/>
    <w:rsid w:val="00D554F6"/>
    <w:rsid w:val="00D649A6"/>
    <w:rsid w:val="00D650DA"/>
    <w:rsid w:val="00D7130B"/>
    <w:rsid w:val="00D71FBF"/>
    <w:rsid w:val="00D720D3"/>
    <w:rsid w:val="00D722D5"/>
    <w:rsid w:val="00D72E1F"/>
    <w:rsid w:val="00D758A8"/>
    <w:rsid w:val="00D802C0"/>
    <w:rsid w:val="00D80973"/>
    <w:rsid w:val="00D82435"/>
    <w:rsid w:val="00D85F07"/>
    <w:rsid w:val="00D867CB"/>
    <w:rsid w:val="00D869C4"/>
    <w:rsid w:val="00D9347F"/>
    <w:rsid w:val="00D95753"/>
    <w:rsid w:val="00D978A1"/>
    <w:rsid w:val="00DB44FE"/>
    <w:rsid w:val="00DB6D36"/>
    <w:rsid w:val="00DB6F10"/>
    <w:rsid w:val="00DB7A0F"/>
    <w:rsid w:val="00DB7A73"/>
    <w:rsid w:val="00DC1AB4"/>
    <w:rsid w:val="00DC1E10"/>
    <w:rsid w:val="00DC686F"/>
    <w:rsid w:val="00DD16A8"/>
    <w:rsid w:val="00DD1E03"/>
    <w:rsid w:val="00DD57BC"/>
    <w:rsid w:val="00DD6584"/>
    <w:rsid w:val="00DD6662"/>
    <w:rsid w:val="00DE3FA7"/>
    <w:rsid w:val="00DE7955"/>
    <w:rsid w:val="00DF0B51"/>
    <w:rsid w:val="00DF36C6"/>
    <w:rsid w:val="00DF37B9"/>
    <w:rsid w:val="00DF403A"/>
    <w:rsid w:val="00DF5446"/>
    <w:rsid w:val="00DF7AEE"/>
    <w:rsid w:val="00E10357"/>
    <w:rsid w:val="00E12191"/>
    <w:rsid w:val="00E12FE4"/>
    <w:rsid w:val="00E1732D"/>
    <w:rsid w:val="00E27FA0"/>
    <w:rsid w:val="00E31300"/>
    <w:rsid w:val="00E37720"/>
    <w:rsid w:val="00E44C58"/>
    <w:rsid w:val="00E54256"/>
    <w:rsid w:val="00E55F7B"/>
    <w:rsid w:val="00E604EC"/>
    <w:rsid w:val="00E61BEC"/>
    <w:rsid w:val="00E62620"/>
    <w:rsid w:val="00E64B08"/>
    <w:rsid w:val="00E654D8"/>
    <w:rsid w:val="00E67F52"/>
    <w:rsid w:val="00E71E7A"/>
    <w:rsid w:val="00E73303"/>
    <w:rsid w:val="00E750D2"/>
    <w:rsid w:val="00E77071"/>
    <w:rsid w:val="00E80AFA"/>
    <w:rsid w:val="00E83E08"/>
    <w:rsid w:val="00E83FE2"/>
    <w:rsid w:val="00E850D5"/>
    <w:rsid w:val="00E854C5"/>
    <w:rsid w:val="00E8609B"/>
    <w:rsid w:val="00E90E99"/>
    <w:rsid w:val="00E93A6B"/>
    <w:rsid w:val="00E93EF7"/>
    <w:rsid w:val="00E9516D"/>
    <w:rsid w:val="00E97B07"/>
    <w:rsid w:val="00EA1FFB"/>
    <w:rsid w:val="00EA3A85"/>
    <w:rsid w:val="00EA5420"/>
    <w:rsid w:val="00EA5955"/>
    <w:rsid w:val="00EA7964"/>
    <w:rsid w:val="00EB315B"/>
    <w:rsid w:val="00EB3C2E"/>
    <w:rsid w:val="00EB628B"/>
    <w:rsid w:val="00EC5FC4"/>
    <w:rsid w:val="00EC77FD"/>
    <w:rsid w:val="00ED3E33"/>
    <w:rsid w:val="00ED412A"/>
    <w:rsid w:val="00ED459B"/>
    <w:rsid w:val="00ED74DE"/>
    <w:rsid w:val="00EE163D"/>
    <w:rsid w:val="00EE42BD"/>
    <w:rsid w:val="00EE47F8"/>
    <w:rsid w:val="00EE52FF"/>
    <w:rsid w:val="00EE69FB"/>
    <w:rsid w:val="00EF3329"/>
    <w:rsid w:val="00EF38E2"/>
    <w:rsid w:val="00EF40FD"/>
    <w:rsid w:val="00EF5353"/>
    <w:rsid w:val="00EF63CE"/>
    <w:rsid w:val="00F01181"/>
    <w:rsid w:val="00F04309"/>
    <w:rsid w:val="00F079D9"/>
    <w:rsid w:val="00F10685"/>
    <w:rsid w:val="00F144EF"/>
    <w:rsid w:val="00F16173"/>
    <w:rsid w:val="00F16588"/>
    <w:rsid w:val="00F213BD"/>
    <w:rsid w:val="00F25A17"/>
    <w:rsid w:val="00F2749D"/>
    <w:rsid w:val="00F30DCD"/>
    <w:rsid w:val="00F33066"/>
    <w:rsid w:val="00F348D8"/>
    <w:rsid w:val="00F34A72"/>
    <w:rsid w:val="00F34BE0"/>
    <w:rsid w:val="00F34C40"/>
    <w:rsid w:val="00F35A77"/>
    <w:rsid w:val="00F40819"/>
    <w:rsid w:val="00F4094F"/>
    <w:rsid w:val="00F4242F"/>
    <w:rsid w:val="00F5104C"/>
    <w:rsid w:val="00F52CE4"/>
    <w:rsid w:val="00F5310F"/>
    <w:rsid w:val="00F5350C"/>
    <w:rsid w:val="00F551CF"/>
    <w:rsid w:val="00F5779B"/>
    <w:rsid w:val="00F61565"/>
    <w:rsid w:val="00F7318E"/>
    <w:rsid w:val="00F76B42"/>
    <w:rsid w:val="00F82576"/>
    <w:rsid w:val="00F8336B"/>
    <w:rsid w:val="00F834DE"/>
    <w:rsid w:val="00F84863"/>
    <w:rsid w:val="00F90703"/>
    <w:rsid w:val="00F91E24"/>
    <w:rsid w:val="00F9696E"/>
    <w:rsid w:val="00F96BC3"/>
    <w:rsid w:val="00F96F9E"/>
    <w:rsid w:val="00F97188"/>
    <w:rsid w:val="00FA57DC"/>
    <w:rsid w:val="00FA6157"/>
    <w:rsid w:val="00FB12A6"/>
    <w:rsid w:val="00FB25E5"/>
    <w:rsid w:val="00FB5C4A"/>
    <w:rsid w:val="00FC0CD8"/>
    <w:rsid w:val="00FC2625"/>
    <w:rsid w:val="00FC3CA2"/>
    <w:rsid w:val="00FD2B57"/>
    <w:rsid w:val="00FD2CEA"/>
    <w:rsid w:val="00FD2D61"/>
    <w:rsid w:val="00FD4880"/>
    <w:rsid w:val="00FD62C4"/>
    <w:rsid w:val="00FD72B4"/>
    <w:rsid w:val="00FD7CFF"/>
    <w:rsid w:val="00FE408F"/>
    <w:rsid w:val="00FE63B3"/>
    <w:rsid w:val="00FE65C1"/>
    <w:rsid w:val="00FF007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6CB"/>
    <w:pPr>
      <w:spacing w:after="120"/>
      <w:jc w:val="both"/>
    </w:pPr>
    <w:rPr>
      <w:rFonts w:eastAsiaTheme="minorEastAsia" w:cstheme="minorBidi"/>
      <w:sz w:val="24"/>
      <w:szCs w:val="22"/>
      <w:lang w:val="fr-FR" w:eastAsia="fr-FR"/>
    </w:rPr>
  </w:style>
  <w:style w:type="paragraph" w:styleId="Titre1">
    <w:name w:val="heading 1"/>
    <w:basedOn w:val="Normal"/>
    <w:next w:val="Normal"/>
    <w:qFormat/>
    <w:rsid w:val="00BA4262"/>
    <w:pPr>
      <w:keepNext/>
      <w:numPr>
        <w:numId w:val="3"/>
      </w:numPr>
      <w:spacing w:before="600" w:after="240"/>
      <w:outlineLvl w:val="0"/>
    </w:pPr>
    <w:rPr>
      <w:rFonts w:ascii="Arial" w:hAnsi="Arial" w:cs="Arial"/>
      <w:b/>
      <w:bCs/>
      <w:kern w:val="32"/>
      <w:szCs w:val="24"/>
    </w:rPr>
  </w:style>
  <w:style w:type="paragraph" w:styleId="Titre2">
    <w:name w:val="heading 2"/>
    <w:basedOn w:val="Normal"/>
    <w:next w:val="Normal"/>
    <w:link w:val="Titre2Car"/>
    <w:qFormat/>
    <w:rsid w:val="00BA4262"/>
    <w:pPr>
      <w:keepNext/>
      <w:numPr>
        <w:ilvl w:val="1"/>
        <w:numId w:val="3"/>
      </w:numPr>
      <w:spacing w:before="360" w:after="60"/>
      <w:ind w:left="578" w:hanging="578"/>
      <w:jc w:val="left"/>
      <w:outlineLvl w:val="1"/>
    </w:pPr>
    <w:rPr>
      <w:rFonts w:ascii="Arial" w:hAnsi="Arial" w:cs="Arial"/>
      <w:bCs/>
      <w:i/>
      <w:iCs/>
      <w:szCs w:val="28"/>
      <w:lang w:eastAsia="en-GB"/>
    </w:rPr>
  </w:style>
  <w:style w:type="paragraph" w:styleId="Titre3">
    <w:name w:val="heading 3"/>
    <w:basedOn w:val="Normal"/>
    <w:next w:val="Normal"/>
    <w:qFormat/>
    <w:rsid w:val="00BA4262"/>
    <w:pPr>
      <w:keepNext/>
      <w:numPr>
        <w:ilvl w:val="2"/>
        <w:numId w:val="3"/>
      </w:numPr>
      <w:spacing w:before="360"/>
      <w:outlineLvl w:val="2"/>
    </w:pPr>
    <w:rPr>
      <w:rFonts w:cs="Arial"/>
      <w:b/>
      <w:bCs/>
      <w:szCs w:val="26"/>
    </w:rPr>
  </w:style>
  <w:style w:type="paragraph" w:styleId="Titre4">
    <w:name w:val="heading 4"/>
    <w:basedOn w:val="Normal"/>
    <w:next w:val="Normal"/>
    <w:qFormat/>
    <w:rsid w:val="00BA4262"/>
    <w:pPr>
      <w:keepNext/>
      <w:numPr>
        <w:ilvl w:val="3"/>
        <w:numId w:val="3"/>
      </w:numPr>
      <w:spacing w:before="240" w:after="60"/>
      <w:outlineLvl w:val="3"/>
    </w:pPr>
    <w:rPr>
      <w:bCs/>
      <w:i/>
      <w:szCs w:val="28"/>
    </w:rPr>
  </w:style>
  <w:style w:type="character" w:default="1" w:styleId="Policepardfaut">
    <w:name w:val="Default Paragraph Font"/>
    <w:uiPriority w:val="1"/>
    <w:semiHidden/>
    <w:unhideWhenUsed/>
    <w:rsid w:val="00D506CB"/>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rsid w:val="00D506CB"/>
  </w:style>
  <w:style w:type="numbering" w:customStyle="1" w:styleId="StyleNumbered">
    <w:name w:val="Style Numbered"/>
    <w:basedOn w:val="Aucuneliste"/>
    <w:rsid w:val="00BA4262"/>
    <w:pPr>
      <w:numPr>
        <w:numId w:val="1"/>
      </w:numPr>
    </w:pPr>
  </w:style>
  <w:style w:type="table" w:styleId="Grilledutableau">
    <w:name w:val="Table Grid"/>
    <w:basedOn w:val="TableauNormal"/>
    <w:rsid w:val="00BA4262"/>
    <w:pPr>
      <w:jc w:val="both"/>
    </w:pPr>
    <w:tblPr>
      <w:tblInd w:w="0" w:type="dxa"/>
      <w:tblCellMar>
        <w:top w:w="0" w:type="dxa"/>
        <w:left w:w="108" w:type="dxa"/>
        <w:bottom w:w="0" w:type="dxa"/>
        <w:right w:w="108" w:type="dxa"/>
      </w:tblCellMar>
    </w:tblPr>
  </w:style>
  <w:style w:type="paragraph" w:styleId="Titre">
    <w:name w:val="Title"/>
    <w:basedOn w:val="Normal"/>
    <w:qFormat/>
    <w:rsid w:val="00BA4262"/>
    <w:pPr>
      <w:spacing w:before="240" w:after="60"/>
      <w:jc w:val="center"/>
      <w:outlineLvl w:val="0"/>
    </w:pPr>
    <w:rPr>
      <w:rFonts w:ascii="Arial" w:hAnsi="Arial" w:cs="Arial"/>
      <w:b/>
      <w:bCs/>
      <w:kern w:val="28"/>
      <w:sz w:val="32"/>
      <w:szCs w:val="32"/>
    </w:rPr>
  </w:style>
  <w:style w:type="paragraph" w:styleId="Sous-titre">
    <w:name w:val="Subtitle"/>
    <w:basedOn w:val="Normal"/>
    <w:qFormat/>
    <w:rsid w:val="00BA4262"/>
    <w:pPr>
      <w:spacing w:after="60"/>
      <w:jc w:val="center"/>
      <w:outlineLvl w:val="1"/>
    </w:pPr>
    <w:rPr>
      <w:rFonts w:ascii="Arial" w:hAnsi="Arial" w:cs="Arial"/>
      <w:b/>
    </w:rPr>
  </w:style>
  <w:style w:type="paragraph" w:styleId="Lgende">
    <w:name w:val="caption"/>
    <w:basedOn w:val="Normal"/>
    <w:next w:val="Normal"/>
    <w:qFormat/>
    <w:rsid w:val="00BA4262"/>
    <w:pPr>
      <w:jc w:val="center"/>
    </w:pPr>
    <w:rPr>
      <w:b/>
      <w:bCs/>
      <w:lang w:eastAsia="nl-NL"/>
    </w:rPr>
  </w:style>
  <w:style w:type="paragraph" w:styleId="Corpsdetexte">
    <w:name w:val="Body Text"/>
    <w:basedOn w:val="Normal"/>
    <w:rsid w:val="00BA4262"/>
  </w:style>
  <w:style w:type="paragraph" w:styleId="Notedebasdepage">
    <w:name w:val="footnote text"/>
    <w:aliases w:val="HDR_Note de bas de page"/>
    <w:basedOn w:val="Normal"/>
    <w:link w:val="NotedebasdepageCar"/>
    <w:uiPriority w:val="99"/>
    <w:unhideWhenUsed/>
    <w:qFormat/>
    <w:rsid w:val="00D506CB"/>
    <w:pPr>
      <w:spacing w:after="0"/>
    </w:pPr>
    <w:rPr>
      <w:sz w:val="20"/>
      <w:szCs w:val="20"/>
    </w:rPr>
  </w:style>
  <w:style w:type="character" w:styleId="Appelnotedebasdep">
    <w:name w:val="footnote reference"/>
    <w:semiHidden/>
    <w:rsid w:val="00BA4262"/>
    <w:rPr>
      <w:vertAlign w:val="superscript"/>
    </w:rPr>
  </w:style>
  <w:style w:type="paragraph" w:styleId="Listepuces">
    <w:name w:val="List Bullet"/>
    <w:basedOn w:val="Normal"/>
    <w:rsid w:val="00BA4262"/>
    <w:pPr>
      <w:numPr>
        <w:numId w:val="2"/>
      </w:numPr>
    </w:pPr>
  </w:style>
  <w:style w:type="paragraph" w:customStyle="1" w:styleId="StyleHeading3NotBoldItalic">
    <w:name w:val="Style Heading 3 + Not Bold Italic"/>
    <w:basedOn w:val="Normal"/>
    <w:next w:val="Normal"/>
    <w:rsid w:val="00BA4262"/>
    <w:pPr>
      <w:spacing w:before="240"/>
    </w:pPr>
    <w:rPr>
      <w:bCs/>
      <w:i/>
      <w:iCs/>
    </w:rPr>
  </w:style>
  <w:style w:type="paragraph" w:styleId="Pieddepage">
    <w:name w:val="footer"/>
    <w:basedOn w:val="Normal"/>
    <w:rsid w:val="00BA4262"/>
    <w:pPr>
      <w:tabs>
        <w:tab w:val="center" w:pos="4320"/>
        <w:tab w:val="right" w:pos="8640"/>
      </w:tabs>
    </w:pPr>
  </w:style>
  <w:style w:type="character" w:styleId="Numrodepage">
    <w:name w:val="page number"/>
    <w:basedOn w:val="Policepardfaut"/>
    <w:rsid w:val="00BA4262"/>
  </w:style>
  <w:style w:type="character" w:styleId="Lienhypertexte">
    <w:name w:val="Hyperlink"/>
    <w:rsid w:val="00BA4262"/>
    <w:rPr>
      <w:color w:val="0000FF"/>
      <w:u w:val="single"/>
    </w:rPr>
  </w:style>
  <w:style w:type="paragraph" w:styleId="TM1">
    <w:name w:val="toc 1"/>
    <w:basedOn w:val="Normal"/>
    <w:next w:val="Normal"/>
    <w:autoRedefine/>
    <w:semiHidden/>
    <w:rsid w:val="00BA4262"/>
  </w:style>
  <w:style w:type="paragraph" w:styleId="TM2">
    <w:name w:val="toc 2"/>
    <w:basedOn w:val="Normal"/>
    <w:next w:val="Normal"/>
    <w:autoRedefine/>
    <w:semiHidden/>
    <w:rsid w:val="00BA4262"/>
    <w:pPr>
      <w:ind w:left="240"/>
    </w:pPr>
  </w:style>
  <w:style w:type="paragraph" w:styleId="TM3">
    <w:name w:val="toc 3"/>
    <w:basedOn w:val="Normal"/>
    <w:next w:val="Normal"/>
    <w:autoRedefine/>
    <w:semiHidden/>
    <w:rsid w:val="00BA4262"/>
    <w:pPr>
      <w:ind w:left="480"/>
    </w:pPr>
  </w:style>
  <w:style w:type="paragraph" w:customStyle="1" w:styleId="StyleHeading110pt1">
    <w:name w:val="Style Heading 1 + 10 pt1"/>
    <w:basedOn w:val="Titre1"/>
    <w:rsid w:val="00BA4262"/>
    <w:pPr>
      <w:numPr>
        <w:numId w:val="0"/>
      </w:numPr>
      <w:spacing w:before="360" w:after="120"/>
    </w:pPr>
    <w:rPr>
      <w:sz w:val="20"/>
    </w:rPr>
  </w:style>
  <w:style w:type="paragraph" w:customStyle="1" w:styleId="StyleHeading210ptJustified1">
    <w:name w:val="Style Heading 2 + 10 pt Justified1"/>
    <w:basedOn w:val="Titre2"/>
    <w:rsid w:val="00BA4262"/>
    <w:pPr>
      <w:numPr>
        <w:ilvl w:val="0"/>
        <w:numId w:val="0"/>
      </w:numPr>
      <w:jc w:val="both"/>
    </w:pPr>
    <w:rPr>
      <w:rFonts w:cs="Times New Roman"/>
      <w:bCs w:val="0"/>
      <w:sz w:val="20"/>
      <w:szCs w:val="20"/>
    </w:rPr>
  </w:style>
  <w:style w:type="paragraph" w:customStyle="1" w:styleId="StyleHeading2Smallcaps">
    <w:name w:val="Style Heading 2 + Small caps"/>
    <w:basedOn w:val="Titre2"/>
    <w:rsid w:val="00BA4262"/>
    <w:pPr>
      <w:numPr>
        <w:ilvl w:val="0"/>
        <w:numId w:val="0"/>
      </w:numPr>
    </w:pPr>
    <w:rPr>
      <w:smallCaps/>
    </w:rPr>
  </w:style>
  <w:style w:type="character" w:customStyle="1" w:styleId="NotedebasdepageCar">
    <w:name w:val="Note de bas de page Car"/>
    <w:aliases w:val="HDR_Note de bas de page Car"/>
    <w:basedOn w:val="Policepardfaut"/>
    <w:link w:val="Notedebasdepage"/>
    <w:uiPriority w:val="99"/>
    <w:locked/>
    <w:rsid w:val="00D506CB"/>
    <w:rPr>
      <w:rFonts w:eastAsiaTheme="minorEastAsia" w:cstheme="minorBidi"/>
      <w:lang w:val="fr-FR" w:eastAsia="fr-FR"/>
    </w:rPr>
  </w:style>
  <w:style w:type="character" w:customStyle="1" w:styleId="Titre2Car">
    <w:name w:val="Titre 2 Car"/>
    <w:basedOn w:val="Policepardfaut"/>
    <w:link w:val="Titre2"/>
    <w:rsid w:val="00BA4262"/>
    <w:rPr>
      <w:rFonts w:ascii="Arial" w:hAnsi="Arial" w:cs="Arial"/>
      <w:bCs/>
      <w:i/>
      <w:iCs/>
      <w:sz w:val="24"/>
      <w:szCs w:val="28"/>
    </w:rPr>
  </w:style>
  <w:style w:type="character" w:styleId="Titredulivre">
    <w:name w:val="Book Title"/>
    <w:aliases w:val="HDR Titre I"/>
    <w:basedOn w:val="Policepardfaut"/>
    <w:uiPriority w:val="33"/>
    <w:rsid w:val="00D506CB"/>
    <w:rPr>
      <w:rFonts w:ascii="Times New Roman" w:hAnsi="Times New Roman"/>
      <w:bCs/>
      <w:smallCaps/>
      <w:spacing w:val="5"/>
      <w:sz w:val="32"/>
    </w:rPr>
  </w:style>
  <w:style w:type="paragraph" w:styleId="Paragraphedeliste">
    <w:name w:val="List Paragraph"/>
    <w:basedOn w:val="Normal"/>
    <w:link w:val="ParagraphedelisteCar"/>
    <w:uiPriority w:val="34"/>
    <w:qFormat/>
    <w:rsid w:val="00D506CB"/>
    <w:pPr>
      <w:ind w:left="720"/>
      <w:contextualSpacing/>
    </w:pPr>
  </w:style>
  <w:style w:type="character" w:customStyle="1" w:styleId="ParagraphedelisteCar">
    <w:name w:val="Paragraphe de liste Car"/>
    <w:basedOn w:val="Policepardfaut"/>
    <w:link w:val="Paragraphedeliste"/>
    <w:uiPriority w:val="34"/>
    <w:rsid w:val="00D506CB"/>
    <w:rPr>
      <w:rFonts w:eastAsiaTheme="minorEastAsia" w:cstheme="minorBidi"/>
      <w:sz w:val="24"/>
      <w:szCs w:val="22"/>
      <w:lang w:val="fr-FR" w:eastAsia="fr-FR"/>
    </w:rPr>
  </w:style>
  <w:style w:type="paragraph" w:customStyle="1" w:styleId="HDR-TitreI">
    <w:name w:val="HDR-Titre I"/>
    <w:basedOn w:val="Normal"/>
    <w:link w:val="HDR-TitreICar"/>
    <w:qFormat/>
    <w:rsid w:val="00D506CB"/>
    <w:pPr>
      <w:pBdr>
        <w:bottom w:val="single" w:sz="4" w:space="1" w:color="auto"/>
      </w:pBdr>
      <w:jc w:val="center"/>
    </w:pPr>
  </w:style>
  <w:style w:type="character" w:customStyle="1" w:styleId="HDR-TitreICar">
    <w:name w:val="HDR-Titre I Car"/>
    <w:basedOn w:val="Policepardfaut"/>
    <w:link w:val="HDR-TitreI"/>
    <w:rsid w:val="00D506CB"/>
    <w:rPr>
      <w:rFonts w:eastAsiaTheme="minorEastAsia" w:cstheme="minorBidi"/>
      <w:sz w:val="24"/>
      <w:szCs w:val="22"/>
      <w:lang w:val="fr-FR" w:eastAsia="fr-FR"/>
    </w:rPr>
  </w:style>
  <w:style w:type="paragraph" w:customStyle="1" w:styleId="HDR-Titre2">
    <w:name w:val="HDR-Titre 2"/>
    <w:basedOn w:val="Normal"/>
    <w:next w:val="Normal"/>
    <w:autoRedefine/>
    <w:qFormat/>
    <w:rsid w:val="00D506CB"/>
    <w:pPr>
      <w:spacing w:before="840" w:after="240"/>
      <w:jc w:val="center"/>
    </w:pPr>
    <w:rPr>
      <w:b/>
      <w:smallCaps/>
      <w:szCs w:val="24"/>
    </w:rPr>
  </w:style>
  <w:style w:type="paragraph" w:customStyle="1" w:styleId="HDR-Titre3">
    <w:name w:val="HDR-Titre 3"/>
    <w:basedOn w:val="Normal"/>
    <w:link w:val="HDR-Titre3Car"/>
    <w:qFormat/>
    <w:rsid w:val="00D506CB"/>
    <w:pPr>
      <w:spacing w:before="120"/>
    </w:pPr>
    <w:rPr>
      <w:i/>
    </w:rPr>
  </w:style>
  <w:style w:type="character" w:customStyle="1" w:styleId="HDR-Titre3Car">
    <w:name w:val="HDR-Titre 3 Car"/>
    <w:basedOn w:val="Policepardfaut"/>
    <w:link w:val="HDR-Titre3"/>
    <w:rsid w:val="00D506CB"/>
    <w:rPr>
      <w:rFonts w:eastAsiaTheme="minorEastAsia" w:cstheme="minorBidi"/>
      <w:i/>
      <w:sz w:val="24"/>
      <w:szCs w:val="22"/>
      <w:lang w:val="fr-FR" w:eastAsia="fr-FR"/>
    </w:rPr>
  </w:style>
  <w:style w:type="paragraph" w:customStyle="1" w:styleId="HDRnotesdebasdepage">
    <w:name w:val="HDR notes de bas de page"/>
    <w:basedOn w:val="Notedebasdepage"/>
    <w:next w:val="Normal"/>
    <w:qFormat/>
    <w:rsid w:val="00D506CB"/>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607</Words>
  <Characters>3344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Decision making on flood management in the Meuse river with a focus on knowledge</vt:lpstr>
    </vt:vector>
  </TitlesOfParts>
  <Company>UNESCO-IHE</Company>
  <LinksUpToDate>false</LinksUpToDate>
  <CharactersWithSpaces>3944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making on flood management in the Meuse river with a focus on knowledge</dc:title>
  <dc:subject/>
  <dc:creator>Anna Wesselink</dc:creator>
  <cp:keywords/>
  <dc:description/>
  <cp:lastModifiedBy>Riaux Jeanne</cp:lastModifiedBy>
  <cp:revision>4</cp:revision>
  <cp:lastPrinted>2007-01-18T12:56:00Z</cp:lastPrinted>
  <dcterms:created xsi:type="dcterms:W3CDTF">2017-09-11T08:14:00Z</dcterms:created>
  <dcterms:modified xsi:type="dcterms:W3CDTF">2017-09-14T14:23:00Z</dcterms:modified>
</cp:coreProperties>
</file>